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детском фестивале народной культуры «Летушко у Деда Мороза»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Настоящее Положение о детском фестивале народной культуры  «Летушко у Деда Мороза» (далее – Положение, Фестиваль) определяет организатора, цель и задачи фестиваля, устанавливает требования к участникам фестиваля, этапы и сроки проведения фестиваля.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Фестиваль проводится в рамках реализации: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Указа Президента Российской Федерации от 21 июля 2020 года № 474«О национальных целях развития Российской Федерации на период до 2030 года»;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года № 1642 (ред. 24 декабря 2021 года);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Плана мероприятий по реализации в 2021-2025 годах Стратегии развития воспитания в Российской Федерации на период до 2025 года, утвержденного распоряжением Правительства Российской Федерации от 12 ноября 2020 года № 2945-р.;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Стратегии государственной культурной политики на период до 2030 года, утвержденной распоряжением Правительства Российской Федерации от 29 февраля 2016 года № 326-р (ред. 30 марта 2018 г.).</w:t>
      </w:r>
    </w:p>
    <w:p w:rsidR="00000000" w:rsidDel="00000000" w:rsidP="00000000" w:rsidRDefault="00000000" w:rsidRPr="00000000" w14:paraId="0000000E">
      <w:pP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Организатором фестиваля является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Благотворительный фонд «Миссия», г. Москва (далее – Организатор).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Фестиваль проводится при поддержке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 Правительства Вологодской области.</w:t>
      </w:r>
    </w:p>
    <w:p w:rsidR="00000000" w:rsidDel="00000000" w:rsidP="00000000" w:rsidRDefault="00000000" w:rsidRPr="00000000" w14:paraId="0000000F">
      <w:pP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1.4. Фестиваль проводится с международным участием. </w:t>
      </w:r>
    </w:p>
    <w:p w:rsidR="00000000" w:rsidDel="00000000" w:rsidP="00000000" w:rsidRDefault="00000000" w:rsidRPr="00000000" w14:paraId="00000010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1.5. </w:t>
      </w:r>
      <w:r w:rsidDel="00000000" w:rsidR="00000000" w:rsidRPr="00000000">
        <w:rPr>
          <w:sz w:val="28"/>
          <w:szCs w:val="28"/>
          <w:rtl w:val="0"/>
        </w:rPr>
        <w:t xml:space="preserve">Вопросы, не отраженные в настоящем Положении, решаются организатором Фестиваля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11">
      <w:pPr>
        <w:ind w:firstLine="709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2.  Цель и задачи Фестиваля</w:t>
      </w:r>
    </w:p>
    <w:p w:rsidR="00000000" w:rsidDel="00000000" w:rsidP="00000000" w:rsidRDefault="00000000" w:rsidRPr="00000000" w14:paraId="00000013">
      <w:pPr>
        <w:ind w:firstLine="709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2.1. 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естиваль проводится с целью развития и поддержки детского творчества в области народной культуры и искусства, воспитания и развития личной успешности воспитанников организаций для детей-сирот и детей, оставшихся без попечения родителей, детей, находящихся в трудной жизненной ситуации (далее – дети, участники), приобщения их к ценностям культурного наследия России. </w:t>
      </w:r>
    </w:p>
    <w:p w:rsidR="00000000" w:rsidDel="00000000" w:rsidP="00000000" w:rsidRDefault="00000000" w:rsidRPr="00000000" w14:paraId="00000015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Задачи Фестиваля:</w:t>
      </w:r>
    </w:p>
    <w:p w:rsidR="00000000" w:rsidDel="00000000" w:rsidP="00000000" w:rsidRDefault="00000000" w:rsidRPr="00000000" w14:paraId="0000001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социальная адаптация детей, попавших в трудные жизненные обстоятельства;</w:t>
      </w:r>
    </w:p>
    <w:p w:rsidR="00000000" w:rsidDel="00000000" w:rsidP="00000000" w:rsidRDefault="00000000" w:rsidRPr="00000000" w14:paraId="00000017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творческого потенциала детей посредством стимулирования интереса к народной культуре;</w:t>
      </w:r>
    </w:p>
    <w:p w:rsidR="00000000" w:rsidDel="00000000" w:rsidP="00000000" w:rsidRDefault="00000000" w:rsidRPr="00000000" w14:paraId="00000018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развитие культурно-нравственных и общечеловеческих ценностей у детей;</w:t>
      </w:r>
    </w:p>
    <w:p w:rsidR="00000000" w:rsidDel="00000000" w:rsidP="00000000" w:rsidRDefault="00000000" w:rsidRPr="00000000" w14:paraId="00000019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мотивация детей к новым знаниям и практическим занятиям;</w:t>
      </w:r>
    </w:p>
    <w:p w:rsidR="00000000" w:rsidDel="00000000" w:rsidP="00000000" w:rsidRDefault="00000000" w:rsidRPr="00000000" w14:paraId="0000001A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воспитание уважения к народной культуре и искусству на основе изучения народных ремесел и фольклора;</w:t>
      </w:r>
    </w:p>
    <w:p w:rsidR="00000000" w:rsidDel="00000000" w:rsidP="00000000" w:rsidRDefault="00000000" w:rsidRPr="00000000" w14:paraId="0000001B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популяризация русского языка, знаний об истоках народного творчества, традициях и их прикладных аспектах в современной жизни;</w:t>
      </w:r>
    </w:p>
    <w:p w:rsidR="00000000" w:rsidDel="00000000" w:rsidP="00000000" w:rsidRDefault="00000000" w:rsidRPr="00000000" w14:paraId="0000001C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гармоничное развитие личности и достижение результатов, необходимых для успешной социализации детей в условиях современного общества;</w:t>
      </w:r>
    </w:p>
    <w:p w:rsidR="00000000" w:rsidDel="00000000" w:rsidP="00000000" w:rsidRDefault="00000000" w:rsidRPr="00000000" w14:paraId="0000001D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гармонизация национальных и межнациональных (межэтнических) отношений путем знакомства детей с культурой и обычаями разных народов.</w:t>
      </w:r>
    </w:p>
    <w:p w:rsidR="00000000" w:rsidDel="00000000" w:rsidP="00000000" w:rsidRDefault="00000000" w:rsidRPr="00000000" w14:paraId="0000001E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Участники фестиваля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Фестивале приглашаются дети школьного возраста – воспитанники организаций для детей-сирот и детей, оставшихся без попечения родителей,  дети из семей, находящихся в трудной жизненной ситуации.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Оргкомитет фестиваля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4.1. Организация и проведение Фестиваля, его организационное обеспечение  осуществляется организационным комитетом (далее – Оргкомитет) согласно приложению 1 к настоящему Положению (состав Оргкомитета).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Оргкомитет: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утверждает дату, место и программу очного этапа Фестиваля;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определяет состав и количество участников очного этапа Фестиваля;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организует церемонию награждения участников Фестиваля.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4"/>
        <w:spacing w:after="0" w:before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Сроки и этапы Фестиваля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Фестиваль проводится в два этапа:</w:t>
      </w:r>
    </w:p>
    <w:p w:rsidR="00000000" w:rsidDel="00000000" w:rsidP="00000000" w:rsidRDefault="00000000" w:rsidRPr="00000000" w14:paraId="0000002E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заочный этап (творческая исследовательская работа) – февраль-май    2023 года;</w:t>
      </w:r>
    </w:p>
    <w:p w:rsidR="00000000" w:rsidDel="00000000" w:rsidP="00000000" w:rsidRDefault="00000000" w:rsidRPr="00000000" w14:paraId="0000002F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очный этап (площадка для общения детей на Вотчине Деда Мороза в городе Великий Устюг Вологодской области) – с 31 мая по 2 июня 2023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8970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5.2.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заочном этапе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участники выполняют задание - творческую исследовательскую работу и изготовление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выставочного экспоната на заданную Организатором тему.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заочного этапа Фестиваля в 2023 году - «Ватная игрушка «Тропа сказок».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Организатор предоставляет участникам эскизы игрушек и задания.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  Участники знакомятся с историей ватной игрушки (посещают музеи, библиотеки, изучают онлайн-источники информации), изготавливают ватную игрушку-выставочный экспонат, фиксируя в формате фотоотчета этапы ее создания, оформляют исследовательскую работу об истории ватной игрушки и о процессе ее создания.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Ватные игрушки участники представляют на выставке игрушек «Тропа сказок» на очном этапе Фестиваля.</w:t>
      </w:r>
    </w:p>
    <w:p w:rsidR="00000000" w:rsidDel="00000000" w:rsidP="00000000" w:rsidRDefault="00000000" w:rsidRPr="00000000" w14:paraId="00000035">
      <w:pPr>
        <w:shd w:fill="ffffff" w:val="clear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5.7. Очный этап Фестиваля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включает в себя различные образовательные и творческие мероприятия для детей согласно приложению 2 к настоящему Положению (программа Фестиваля).</w:t>
      </w:r>
    </w:p>
    <w:p w:rsidR="00000000" w:rsidDel="00000000" w:rsidP="00000000" w:rsidRDefault="00000000" w:rsidRPr="00000000" w14:paraId="00000036">
      <w:pPr>
        <w:tabs>
          <w:tab w:val="left" w:leader="none" w:pos="121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1215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Подведение итогов Фестиваля</w:t>
      </w:r>
    </w:p>
    <w:p w:rsidR="00000000" w:rsidDel="00000000" w:rsidP="00000000" w:rsidRDefault="00000000" w:rsidRPr="00000000" w14:paraId="00000038">
      <w:pPr>
        <w:tabs>
          <w:tab w:val="left" w:leader="none" w:pos="1215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15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Оргкомитет изучает исследовательские работы детей и определяет участников очного этапа Фестиваля.</w:t>
      </w:r>
    </w:p>
    <w:p w:rsidR="00000000" w:rsidDel="00000000" w:rsidP="00000000" w:rsidRDefault="00000000" w:rsidRPr="00000000" w14:paraId="0000003A">
      <w:pPr>
        <w:tabs>
          <w:tab w:val="left" w:leader="none" w:pos="1215"/>
        </w:tabs>
        <w:ind w:righ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6.2. Информация об итогах Фестиваля размещается на официальном сайте и открытых группах в социальной сети «Вконтакте»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Благотворительного фонда «Миссия», Правительства Вологодской области.</w:t>
      </w:r>
    </w:p>
    <w:p w:rsidR="00000000" w:rsidDel="00000000" w:rsidP="00000000" w:rsidRDefault="00000000" w:rsidRPr="00000000" w14:paraId="0000003B">
      <w:pPr>
        <w:tabs>
          <w:tab w:val="left" w:leader="none" w:pos="1215"/>
        </w:tabs>
        <w:ind w:right="0"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Финансовое обеспечение Фестиваля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заочного этапа Фестиваля осуществляется за счет средств субъектов Российской Федерации, бюджетов учреждений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по участию в очном этапе Фестиваля (проезд к месту проведения и обратно, питание, проживание, программа) осуществляются за счет средств Благотворительного фонда «Миссия».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527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57">
      <w:pPr>
        <w:ind w:left="527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Положению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детском фестивале народной культуры «Летушко у Деда Мороза»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Состав</w:t>
      </w:r>
    </w:p>
    <w:p w:rsidR="00000000" w:rsidDel="00000000" w:rsidP="00000000" w:rsidRDefault="00000000" w:rsidRPr="00000000" w14:paraId="0000005A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организационного комитета детского фестиваля народной культуры </w:t>
      </w:r>
    </w:p>
    <w:p w:rsidR="00000000" w:rsidDel="00000000" w:rsidP="00000000" w:rsidRDefault="00000000" w:rsidRPr="00000000" w14:paraId="0000005B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«Летушко у Деда Мороза»</w:t>
      </w:r>
    </w:p>
    <w:p w:rsidR="00000000" w:rsidDel="00000000" w:rsidP="00000000" w:rsidRDefault="00000000" w:rsidRPr="00000000" w14:paraId="0000005C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8.0" w:type="dxa"/>
        <w:jc w:val="left"/>
        <w:tblInd w:w="-221.0" w:type="dxa"/>
        <w:tblLayout w:type="fixed"/>
        <w:tblLook w:val="0000"/>
      </w:tblPr>
      <w:tblGrid>
        <w:gridCol w:w="648"/>
        <w:gridCol w:w="4140"/>
        <w:gridCol w:w="5040"/>
        <w:tblGridChange w:id="0">
          <w:tblGrid>
            <w:gridCol w:w="648"/>
            <w:gridCol w:w="4140"/>
            <w:gridCol w:w="5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Председатель оргкомитета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Каманина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Лариса Владимировна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firstLine="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заместитель Губернатора области</w:t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Заместитель председателя оргкомитета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Буряк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Маргарита Викторовна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благотворительного фонда «Миссия»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Секретарь оргкомитета</w:t>
            </w:r>
          </w:p>
          <w:p w:rsidR="00000000" w:rsidDel="00000000" w:rsidP="00000000" w:rsidRDefault="00000000" w:rsidRPr="00000000" w14:paraId="00000072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Соловьева</w:t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Лариса Анатольевна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главный консультант отдела по вопросам организации опеки и попечительства, семьи и детства управления по социальным вопросам, опеке и попечительству Департамента социальной защиты населения области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Члены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регионального оргкомитета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Молодцова 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Светлана Сергеевна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начальник управления по социальным вопросам, опеке и попечительству Департамента социальной защиты населения области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Ананьева 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Людмила Вячеславовна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начальник отдела по вопросам опеки и попечительства, семьи и детства, заместитель начальника управления по социальным вопросам, опеке и попечительству Департамента социальной защиты населения области </w:t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Розова</w:t>
            </w:r>
          </w:p>
          <w:p w:rsidR="00000000" w:rsidDel="00000000" w:rsidP="00000000" w:rsidRDefault="00000000" w:rsidRPr="00000000" w14:paraId="00000089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Светлана Валентиновна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заместитель начальника отдела по вопросам организации опеки и попечительства, семьи и детства управления по социальным вопросам, опеке и попечительству Департамента социальной защиты населения области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Упадышева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Лариса Геннадьевна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художественный руководитель БУК ВО «Центр народной культуры»</w:t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Павлова 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Вера Геннадьевна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директор БОУ ДО ВО «Школа традиционной народной культуры»</w:t>
            </w:r>
          </w:p>
          <w:p w:rsidR="00000000" w:rsidDel="00000000" w:rsidP="00000000" w:rsidRDefault="00000000" w:rsidRPr="00000000" w14:paraId="00000095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Угловская 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Наталья Юрьевна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Директор АУ СО ВО «Красавинский психоневрологический интернат»</w:t>
            </w:r>
          </w:p>
          <w:p w:rsidR="00000000" w:rsidDel="00000000" w:rsidP="00000000" w:rsidRDefault="00000000" w:rsidRPr="00000000" w14:paraId="0000009A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Стуканова 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Алеся Михайловна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Руководитель Открытого конкурса национальных культур, творчества и красоты «Грация International», руководитель Дней национальных культур в Витебске, руководитель штаба волонтеров дирекции международного фестиваля искусств «Славянский Базар в Витебске»</w:t>
            </w:r>
          </w:p>
          <w:p w:rsidR="00000000" w:rsidDel="00000000" w:rsidP="00000000" w:rsidRDefault="00000000" w:rsidRPr="00000000" w14:paraId="0000009F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Боринская 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Наталья Павловна</w:t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leader="none" w:pos="540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Начальник департамента туризма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8"/>
                <w:szCs w:val="28"/>
                <w:highlight w:val="white"/>
                <w:rtl w:val="0"/>
              </w:rPr>
              <w:t xml:space="preserve">и межрегиональных связей администрации Великоустюгского муниципального района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527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B8">
      <w:pPr>
        <w:ind w:left="5273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Положению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 детском фестивале народной культуры «Летушко у Деда Мороза»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Программа</w:t>
      </w:r>
    </w:p>
    <w:p w:rsidR="00000000" w:rsidDel="00000000" w:rsidP="00000000" w:rsidRDefault="00000000" w:rsidRPr="00000000" w14:paraId="000000BC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детского фестиваля народной культуры «Летушко у Деда Мороза»</w:t>
      </w:r>
    </w:p>
    <w:p w:rsidR="00000000" w:rsidDel="00000000" w:rsidP="00000000" w:rsidRDefault="00000000" w:rsidRPr="00000000" w14:paraId="000000BD">
      <w:pPr>
        <w:ind w:hanging="39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Посещение вотчины Деда Мороза, открытие фестиваля, развлекательная программа для детей.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Концерт «Уроки народной мудрости» при участии коллектива «Берегиня» с образовательным блоком о русских народных традициях.</w:t>
      </w:r>
    </w:p>
    <w:p w:rsidR="00000000" w:rsidDel="00000000" w:rsidP="00000000" w:rsidRDefault="00000000" w:rsidRPr="00000000" w14:paraId="000000C1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Посещение выставки, посвященное промыслу “Вологодское кружево” - предоставление коллекции от музея “Кружева”.</w:t>
      </w:r>
    </w:p>
    <w:p w:rsidR="00000000" w:rsidDel="00000000" w:rsidP="00000000" w:rsidRDefault="00000000" w:rsidRPr="00000000" w14:paraId="000000C2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«Кукольный театр» - постановка по мотивам русских народных сказок «Репка» и «Колобок». Участниками являются дети разных возрастов вместе с известными актерами и режиссерами.  Куклы - ватные игрушки.  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 Православное утро, посещение храмов, беседы со священником.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 Посещение выставки творческих работ, созданных детьми.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 Уличные гуляния: традиционные игры на свежем воздухе.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 Торжественный обед, выступления воспитанников детских учреждений.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 w:orient="portrait"/>
      <w:pgMar w:bottom="1021" w:top="1021" w:left="1134" w:right="68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1080" w:hanging="360"/>
      </w:pPr>
      <w:rPr/>
    </w:lvl>
    <w:lvl w:ilvl="1">
      <w:start w:val="1"/>
      <w:numFmt w:val="decimal"/>
      <w:lvlText w:val="%1.%2."/>
      <w:lvlJc w:val="left"/>
      <w:pPr>
        <w:ind w:left="1440" w:hanging="720"/>
      </w:pPr>
      <w:rPr/>
    </w:lvl>
    <w:lvl w:ilvl="2">
      <w:start w:val="1"/>
      <w:numFmt w:val="decimal"/>
      <w:lvlText w:val="%1.%2.%3."/>
      <w:lvlJc w:val="left"/>
      <w:pPr>
        <w:ind w:left="1440" w:hanging="720"/>
      </w:pPr>
      <w:rPr/>
    </w:lvl>
    <w:lvl w:ilvl="3">
      <w:start w:val="1"/>
      <w:numFmt w:val="decimal"/>
      <w:lvlText w:val="%1.%2.%3.%4."/>
      <w:lvlJc w:val="left"/>
      <w:pPr>
        <w:ind w:left="1800" w:hanging="1080"/>
      </w:pPr>
      <w:rPr/>
    </w:lvl>
    <w:lvl w:ilvl="4">
      <w:start w:val="1"/>
      <w:numFmt w:val="decimal"/>
      <w:lvlText w:val="%1.%2.%3.%4.%5."/>
      <w:lvlJc w:val="left"/>
      <w:pPr>
        <w:ind w:left="1800" w:hanging="1080"/>
      </w:pPr>
      <w:rPr/>
    </w:lvl>
    <w:lvl w:ilvl="5">
      <w:start w:val="1"/>
      <w:numFmt w:val="decimal"/>
      <w:lvlText w:val="%1.%2.%3.%4.%5.%6."/>
      <w:lvlJc w:val="left"/>
      <w:pPr>
        <w:ind w:left="2160" w:hanging="1440"/>
      </w:pPr>
      <w:rPr/>
    </w:lvl>
    <w:lvl w:ilvl="6">
      <w:start w:val="1"/>
      <w:numFmt w:val="decimal"/>
      <w:lvlText w:val="%1.%2.%3.%4.%5.%6.%7."/>
      <w:lvlJc w:val="left"/>
      <w:pPr>
        <w:ind w:left="2520" w:hanging="1800"/>
      </w:pPr>
      <w:rPr/>
    </w:lvl>
    <w:lvl w:ilvl="7">
      <w:start w:val="1"/>
      <w:numFmt w:val="decimal"/>
      <w:lvlText w:val="%1.%2.%3.%4.%5.%6.%7.%8."/>
      <w:lvlJc w:val="left"/>
      <w:pPr>
        <w:ind w:left="2520" w:hanging="1800"/>
      </w:pPr>
      <w:rPr/>
    </w:lvl>
    <w:lvl w:ilvl="8">
      <w:start w:val="1"/>
      <w:numFmt w:val="decimal"/>
      <w:lvlText w:val="%1.%2.%3.%4.%5.%6.%7.%8.%9."/>
      <w:lvlJc w:val="left"/>
      <w:pPr>
        <w:ind w:left="288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