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E5" w:rsidRDefault="00F93E5B" w:rsidP="00D32BE5">
      <w:pPr>
        <w:pStyle w:val="FirstParagraph"/>
        <w:jc w:val="center"/>
        <w:rPr>
          <w:lang w:val="ru-RU"/>
        </w:rPr>
      </w:pPr>
      <w:r w:rsidRPr="00D32BE5">
        <w:rPr>
          <w:b/>
          <w:bCs/>
          <w:sz w:val="28"/>
          <w:szCs w:val="28"/>
          <w:lang w:val="ru-RU"/>
        </w:rPr>
        <w:t>Публичная оферта о заключении договора пожертвования</w:t>
      </w:r>
      <w:r w:rsidRPr="00D32BE5">
        <w:rPr>
          <w:sz w:val="28"/>
          <w:szCs w:val="28"/>
          <w:lang w:val="ru-RU"/>
        </w:rPr>
        <w:t xml:space="preserve"> </w:t>
      </w:r>
    </w:p>
    <w:p w:rsidR="00846B8E" w:rsidRDefault="00F93E5B" w:rsidP="00D32BE5">
      <w:pPr>
        <w:pStyle w:val="FirstParagraph"/>
        <w:jc w:val="right"/>
        <w:rPr>
          <w:lang w:val="ru-RU"/>
        </w:rPr>
      </w:pPr>
      <w:r w:rsidRPr="00D32BE5">
        <w:rPr>
          <w:lang w:val="ru-RU"/>
        </w:rPr>
        <w:t>Редакция №</w:t>
      </w:r>
      <w:r w:rsidR="00C05335">
        <w:rPr>
          <w:lang w:val="ru-RU"/>
        </w:rPr>
        <w:t>2</w:t>
      </w:r>
      <w:r w:rsidRPr="00D32BE5">
        <w:rPr>
          <w:lang w:val="ru-RU"/>
        </w:rPr>
        <w:t xml:space="preserve"> от </w:t>
      </w:r>
      <w:r w:rsidR="00CB4B44">
        <w:t>28</w:t>
      </w:r>
      <w:r w:rsidRPr="00CB4B44">
        <w:rPr>
          <w:lang w:val="ru-RU"/>
        </w:rPr>
        <w:t>.08.201</w:t>
      </w:r>
      <w:r w:rsidR="00C05335" w:rsidRPr="00CB4B44">
        <w:rPr>
          <w:lang w:val="ru-RU"/>
        </w:rPr>
        <w:t>9</w:t>
      </w:r>
      <w:r w:rsidRPr="00D32BE5">
        <w:rPr>
          <w:lang w:val="ru-RU"/>
        </w:rPr>
        <w:t xml:space="preserve"> г.</w:t>
      </w:r>
    </w:p>
    <w:p w:rsidR="00846B8E" w:rsidRPr="00D32BE5" w:rsidRDefault="00F93E5B" w:rsidP="00CE047C">
      <w:pPr>
        <w:pStyle w:val="Compact"/>
        <w:numPr>
          <w:ilvl w:val="0"/>
          <w:numId w:val="3"/>
        </w:numPr>
        <w:spacing w:before="0" w:after="60"/>
        <w:ind w:left="482" w:hanging="482"/>
        <w:jc w:val="center"/>
        <w:rPr>
          <w:b/>
          <w:bCs/>
        </w:rPr>
      </w:pPr>
      <w:proofErr w:type="spellStart"/>
      <w:r w:rsidRPr="00D32BE5">
        <w:rPr>
          <w:b/>
          <w:bCs/>
        </w:rPr>
        <w:t>Значение</w:t>
      </w:r>
      <w:proofErr w:type="spellEnd"/>
      <w:r w:rsidRPr="00D32BE5">
        <w:rPr>
          <w:b/>
          <w:bCs/>
        </w:rPr>
        <w:t xml:space="preserve"> </w:t>
      </w:r>
      <w:proofErr w:type="spellStart"/>
      <w:r w:rsidR="00CE047C">
        <w:rPr>
          <w:b/>
          <w:bCs/>
          <w:lang w:val="ru-RU"/>
        </w:rPr>
        <w:t>п</w:t>
      </w:r>
      <w:r w:rsidRPr="00D32BE5">
        <w:rPr>
          <w:b/>
          <w:bCs/>
        </w:rPr>
        <w:t>убличной</w:t>
      </w:r>
      <w:proofErr w:type="spellEnd"/>
      <w:r w:rsidRPr="00D32BE5">
        <w:rPr>
          <w:b/>
          <w:bCs/>
        </w:rPr>
        <w:t xml:space="preserve"> </w:t>
      </w:r>
      <w:proofErr w:type="spellStart"/>
      <w:r w:rsidRPr="00D32BE5">
        <w:rPr>
          <w:b/>
          <w:bCs/>
        </w:rPr>
        <w:t>оферты</w:t>
      </w:r>
      <w:proofErr w:type="spellEnd"/>
    </w:p>
    <w:p w:rsidR="00846B8E" w:rsidRPr="00D32BE5" w:rsidRDefault="00F93E5B" w:rsidP="00CE047C">
      <w:pPr>
        <w:pStyle w:val="FirstParagraph"/>
        <w:spacing w:before="0" w:after="60"/>
        <w:jc w:val="both"/>
        <w:rPr>
          <w:lang w:val="ru-RU"/>
        </w:rPr>
      </w:pPr>
      <w:r w:rsidRPr="00D32BE5">
        <w:rPr>
          <w:lang w:val="ru-RU"/>
        </w:rPr>
        <w:t xml:space="preserve">1.1. </w:t>
      </w:r>
      <w:proofErr w:type="gramStart"/>
      <w:r w:rsidRPr="00D32BE5">
        <w:rPr>
          <w:lang w:val="ru-RU"/>
        </w:rPr>
        <w:t xml:space="preserve">Настоящая публичная оферта, именуемая в дальнейшем </w:t>
      </w:r>
      <w:r w:rsidRPr="00D32BE5">
        <w:rPr>
          <w:b/>
          <w:bCs/>
          <w:lang w:val="ru-RU"/>
        </w:rPr>
        <w:t>«</w:t>
      </w:r>
      <w:bookmarkStart w:id="0" w:name="_GoBack"/>
      <w:bookmarkEnd w:id="0"/>
      <w:r w:rsidRPr="00D32BE5">
        <w:rPr>
          <w:b/>
          <w:bCs/>
          <w:lang w:val="ru-RU"/>
        </w:rPr>
        <w:t>Оферта»,</w:t>
      </w:r>
      <w:r w:rsidRPr="00D32BE5">
        <w:rPr>
          <w:lang w:val="ru-RU"/>
        </w:rPr>
        <w:t xml:space="preserve"> является</w:t>
      </w:r>
      <w:r w:rsidR="00D32BE5">
        <w:rPr>
          <w:lang w:val="ru-RU"/>
        </w:rPr>
        <w:t xml:space="preserve"> </w:t>
      </w:r>
      <w:r w:rsidRPr="00D32BE5">
        <w:rPr>
          <w:lang w:val="ru-RU"/>
        </w:rPr>
        <w:t xml:space="preserve">предложением Благотворительного фонда «Миссия», именуемого в дальнейшем </w:t>
      </w:r>
      <w:r w:rsidRPr="00D32BE5">
        <w:rPr>
          <w:b/>
          <w:bCs/>
          <w:lang w:val="ru-RU"/>
        </w:rPr>
        <w:t>«Фонд»</w:t>
      </w:r>
      <w:r w:rsidR="00D32BE5">
        <w:rPr>
          <w:b/>
          <w:bCs/>
          <w:lang w:val="ru-RU"/>
        </w:rPr>
        <w:t xml:space="preserve">, </w:t>
      </w:r>
      <w:r w:rsidRPr="00D32BE5">
        <w:rPr>
          <w:lang w:val="ru-RU"/>
        </w:rPr>
        <w:t xml:space="preserve"> реквизиты которого указаны в разделе 8 Оферты, заключить с любым физическим лицом - резидентом РФ и любым физическим лицом-нерезидентом РФ или </w:t>
      </w:r>
      <w:r w:rsidR="005617CB">
        <w:rPr>
          <w:lang w:val="ru-RU"/>
        </w:rPr>
        <w:t>его</w:t>
      </w:r>
      <w:r w:rsidRPr="00D32BE5">
        <w:rPr>
          <w:lang w:val="ru-RU"/>
        </w:rPr>
        <w:t xml:space="preserve"> представител</w:t>
      </w:r>
      <w:r w:rsidR="005617CB">
        <w:rPr>
          <w:lang w:val="ru-RU"/>
        </w:rPr>
        <w:t>е</w:t>
      </w:r>
      <w:r w:rsidRPr="00D32BE5">
        <w:rPr>
          <w:lang w:val="ru-RU"/>
        </w:rPr>
        <w:t xml:space="preserve">м, который отзовется на Оферту, именуемым в дальнейшем </w:t>
      </w:r>
      <w:r w:rsidRPr="00D32BE5">
        <w:rPr>
          <w:b/>
          <w:bCs/>
          <w:lang w:val="ru-RU"/>
        </w:rPr>
        <w:t>«Жертвователь»,</w:t>
      </w:r>
      <w:r w:rsidRPr="00D32BE5">
        <w:rPr>
          <w:lang w:val="ru-RU"/>
        </w:rPr>
        <w:t xml:space="preserve"> совместно именуемые </w:t>
      </w:r>
      <w:r w:rsidRPr="00D32BE5">
        <w:rPr>
          <w:b/>
          <w:bCs/>
          <w:lang w:val="ru-RU"/>
        </w:rPr>
        <w:t>«Стороны»</w:t>
      </w:r>
      <w:r w:rsidRPr="00D32BE5">
        <w:rPr>
          <w:lang w:val="ru-RU"/>
        </w:rPr>
        <w:t xml:space="preserve">, договор пожертвования, именуемый в дальнейшем </w:t>
      </w:r>
      <w:r w:rsidRPr="00D32BE5">
        <w:rPr>
          <w:b/>
          <w:bCs/>
          <w:lang w:val="ru-RU"/>
        </w:rPr>
        <w:t>«Договор»,</w:t>
      </w:r>
      <w:r w:rsidRPr="00D32BE5">
        <w:rPr>
          <w:lang w:val="ru-RU"/>
        </w:rPr>
        <w:t xml:space="preserve"> на условиях, предусмотренных Офертой.</w:t>
      </w:r>
      <w:proofErr w:type="gramEnd"/>
    </w:p>
    <w:p w:rsidR="00846B8E" w:rsidRPr="00D32BE5" w:rsidRDefault="00F93E5B" w:rsidP="00CE047C">
      <w:pPr>
        <w:pStyle w:val="a0"/>
        <w:spacing w:before="0" w:after="60"/>
        <w:jc w:val="both"/>
        <w:rPr>
          <w:lang w:val="ru-RU"/>
        </w:rPr>
      </w:pPr>
      <w:r w:rsidRPr="00D32BE5">
        <w:rPr>
          <w:lang w:val="ru-RU"/>
        </w:rPr>
        <w:t>Данное предложение является публичной офертой в соответствии с пунктом 2 статьи 437 Гражданского Кодекса Российской Федерации.</w:t>
      </w:r>
    </w:p>
    <w:p w:rsidR="00846B8E" w:rsidRPr="00D32BE5" w:rsidRDefault="00F93E5B" w:rsidP="00CE047C">
      <w:pPr>
        <w:pStyle w:val="a0"/>
        <w:spacing w:before="0" w:after="60"/>
        <w:jc w:val="both"/>
        <w:rPr>
          <w:lang w:val="ru-RU"/>
        </w:rPr>
      </w:pPr>
      <w:r w:rsidRPr="00D32BE5">
        <w:rPr>
          <w:lang w:val="ru-RU"/>
        </w:rPr>
        <w:t xml:space="preserve">1.2. Оферта вступает </w:t>
      </w:r>
      <w:proofErr w:type="gramStart"/>
      <w:r w:rsidRPr="00D32BE5">
        <w:rPr>
          <w:lang w:val="ru-RU"/>
        </w:rPr>
        <w:t>в силу со дня размещения ее на сайте Фонда в сети Интернет по адресу</w:t>
      </w:r>
      <w:proofErr w:type="gramEnd"/>
      <w:r w:rsidRPr="00D32BE5">
        <w:rPr>
          <w:lang w:val="ru-RU"/>
        </w:rPr>
        <w:t xml:space="preserve">: </w:t>
      </w:r>
      <w:r w:rsidR="00D32BE5">
        <w:t>www</w:t>
      </w:r>
      <w:r w:rsidR="00D32BE5" w:rsidRPr="00D32BE5">
        <w:rPr>
          <w:lang w:val="ru-RU"/>
        </w:rPr>
        <w:t>.</w:t>
      </w:r>
      <w:proofErr w:type="spellStart"/>
      <w:r w:rsidR="00D32BE5">
        <w:t>missia</w:t>
      </w:r>
      <w:proofErr w:type="spellEnd"/>
      <w:r w:rsidR="00D32BE5" w:rsidRPr="00D32BE5">
        <w:rPr>
          <w:lang w:val="ru-RU"/>
        </w:rPr>
        <w:t>.</w:t>
      </w:r>
      <w:r w:rsidR="00D32BE5">
        <w:t>org</w:t>
      </w:r>
      <w:r w:rsidRPr="00D32BE5">
        <w:rPr>
          <w:lang w:val="ru-RU"/>
        </w:rPr>
        <w:t xml:space="preserve"> </w:t>
      </w:r>
      <w:r w:rsidRPr="00D32BE5">
        <w:rPr>
          <w:b/>
          <w:bCs/>
          <w:lang w:val="ru-RU"/>
        </w:rPr>
        <w:t>(«Сайт»).</w:t>
      </w:r>
    </w:p>
    <w:p w:rsidR="00846B8E" w:rsidRPr="00D32BE5" w:rsidRDefault="00F93E5B" w:rsidP="00CE047C">
      <w:pPr>
        <w:pStyle w:val="a0"/>
        <w:spacing w:before="0" w:after="60"/>
        <w:jc w:val="both"/>
        <w:rPr>
          <w:lang w:val="ru-RU"/>
        </w:rPr>
      </w:pPr>
      <w:r w:rsidRPr="00D32BE5">
        <w:rPr>
          <w:lang w:val="ru-RU"/>
        </w:rPr>
        <w:t>1.3. Оферта является бессрочной и действует до дня, следующего за днем размещения на Сайте извещения об отмене Оферты. Фонд вправе отменить Оферту в любое время без объяснения причин.</w:t>
      </w:r>
    </w:p>
    <w:p w:rsidR="00846B8E" w:rsidRPr="00D32BE5" w:rsidRDefault="00F93E5B" w:rsidP="00CE047C">
      <w:pPr>
        <w:pStyle w:val="a0"/>
        <w:spacing w:before="0" w:after="60"/>
        <w:jc w:val="both"/>
        <w:rPr>
          <w:lang w:val="ru-RU"/>
        </w:rPr>
      </w:pPr>
      <w:r w:rsidRPr="00D32BE5">
        <w:rPr>
          <w:lang w:val="ru-RU"/>
        </w:rPr>
        <w:t>1.4. В Оферту могут быть внесены изменения и дополнения, которые вступают в силу со дня, следующего за днем их размещения на Сайте.</w:t>
      </w:r>
    </w:p>
    <w:p w:rsidR="00846B8E" w:rsidRPr="00D32BE5" w:rsidRDefault="00F93E5B" w:rsidP="00CE047C">
      <w:pPr>
        <w:pStyle w:val="a0"/>
        <w:spacing w:before="0" w:after="60"/>
        <w:jc w:val="both"/>
        <w:rPr>
          <w:lang w:val="ru-RU"/>
        </w:rPr>
      </w:pPr>
      <w:r w:rsidRPr="00D32BE5">
        <w:rPr>
          <w:lang w:val="ru-RU"/>
        </w:rPr>
        <w:t>1.5. Недействительность одного или нескольких условий Оферты не влечет недействительности всех остальных условий Оферты.</w:t>
      </w:r>
    </w:p>
    <w:p w:rsidR="00846B8E" w:rsidRPr="00D32BE5" w:rsidRDefault="00F93E5B" w:rsidP="00CE047C">
      <w:pPr>
        <w:pStyle w:val="a0"/>
        <w:spacing w:before="0" w:after="60"/>
        <w:jc w:val="both"/>
        <w:rPr>
          <w:lang w:val="ru-RU"/>
        </w:rPr>
      </w:pPr>
      <w:r w:rsidRPr="00D32BE5">
        <w:rPr>
          <w:lang w:val="ru-RU"/>
        </w:rPr>
        <w:t>1.6. Местом размещения Оферты считается город Москва, Российская Федерация.</w:t>
      </w:r>
    </w:p>
    <w:p w:rsidR="00D32BE5" w:rsidRPr="00D32BE5" w:rsidRDefault="00F93E5B" w:rsidP="00CE047C">
      <w:pPr>
        <w:pStyle w:val="a0"/>
        <w:spacing w:before="0" w:after="240"/>
        <w:jc w:val="both"/>
        <w:rPr>
          <w:lang w:val="ru-RU"/>
        </w:rPr>
      </w:pPr>
      <w:r w:rsidRPr="00D32BE5">
        <w:rPr>
          <w:lang w:val="ru-RU"/>
        </w:rPr>
        <w:t>1.</w:t>
      </w:r>
      <w:r w:rsidR="00CE047C">
        <w:rPr>
          <w:lang w:val="ru-RU"/>
        </w:rPr>
        <w:t>7</w:t>
      </w:r>
      <w:r w:rsidRPr="00D32BE5">
        <w:rPr>
          <w:lang w:val="ru-RU"/>
        </w:rPr>
        <w:t>. Фонд готов заключать договоры пожертвования в ином порядке и (или) на иных условиях, нежели это предусмотрено Офертой, для чего любое заинтересованное лицо вправе обратиться для заключения соответствующего договора в Фонд.</w:t>
      </w:r>
    </w:p>
    <w:p w:rsidR="00D32BE5" w:rsidRPr="00D32BE5" w:rsidRDefault="00F93E5B" w:rsidP="00CE047C">
      <w:pPr>
        <w:pStyle w:val="af"/>
        <w:numPr>
          <w:ilvl w:val="0"/>
          <w:numId w:val="3"/>
        </w:numPr>
        <w:spacing w:after="60"/>
        <w:contextualSpacing w:val="0"/>
        <w:jc w:val="center"/>
        <w:rPr>
          <w:b/>
          <w:bCs/>
          <w:lang w:val="ru-RU"/>
        </w:rPr>
      </w:pPr>
      <w:r w:rsidRPr="00D32BE5">
        <w:rPr>
          <w:b/>
          <w:bCs/>
          <w:lang w:val="ru-RU"/>
        </w:rPr>
        <w:t>Существенные условия Договора</w:t>
      </w:r>
    </w:p>
    <w:p w:rsidR="00D32BE5" w:rsidRDefault="00F93E5B" w:rsidP="00CE047C">
      <w:pPr>
        <w:spacing w:after="60"/>
        <w:jc w:val="both"/>
        <w:rPr>
          <w:lang w:val="ru-RU"/>
        </w:rPr>
      </w:pPr>
      <w:r w:rsidRPr="00D32BE5">
        <w:rPr>
          <w:lang w:val="ru-RU"/>
        </w:rPr>
        <w:t xml:space="preserve">2.1. Все переводы средств являются пожертвованиями в соответствии со статьей 582 Гражданского кодекса Российской Федерации. </w:t>
      </w:r>
    </w:p>
    <w:p w:rsidR="00D32BE5" w:rsidRDefault="00F93E5B" w:rsidP="00CE047C">
      <w:pPr>
        <w:spacing w:after="60"/>
        <w:jc w:val="both"/>
        <w:rPr>
          <w:lang w:val="ru-RU"/>
        </w:rPr>
      </w:pPr>
      <w:r w:rsidRPr="00D32BE5">
        <w:rPr>
          <w:lang w:val="ru-RU"/>
        </w:rPr>
        <w:t xml:space="preserve">2.2. Сумма пожертвования: сумма пожертвования определяется Жертвователем. </w:t>
      </w:r>
    </w:p>
    <w:p w:rsidR="00D32BE5" w:rsidRPr="00D32BE5" w:rsidRDefault="00F93E5B" w:rsidP="00CE047C">
      <w:pPr>
        <w:spacing w:after="240"/>
        <w:jc w:val="both"/>
        <w:rPr>
          <w:lang w:val="ru-RU"/>
        </w:rPr>
      </w:pPr>
      <w:r w:rsidRPr="00D32BE5">
        <w:rPr>
          <w:lang w:val="ru-RU"/>
        </w:rPr>
        <w:t xml:space="preserve">2.3. Назначением пожертвования является реализация </w:t>
      </w:r>
      <w:r w:rsidR="005617CB">
        <w:rPr>
          <w:lang w:val="ru-RU"/>
        </w:rPr>
        <w:t>Фондом своей уставной деятельности.</w:t>
      </w:r>
    </w:p>
    <w:p w:rsidR="00846B8E" w:rsidRPr="00D32BE5" w:rsidRDefault="00CE047C" w:rsidP="00CE047C">
      <w:pPr>
        <w:pStyle w:val="af"/>
        <w:numPr>
          <w:ilvl w:val="0"/>
          <w:numId w:val="3"/>
        </w:numPr>
        <w:spacing w:after="60"/>
        <w:contextualSpacing w:val="0"/>
        <w:jc w:val="center"/>
        <w:rPr>
          <w:b/>
          <w:bCs/>
        </w:rPr>
      </w:pPr>
      <w:proofErr w:type="spellStart"/>
      <w:r>
        <w:rPr>
          <w:b/>
          <w:bCs/>
        </w:rPr>
        <w:t>Порядок</w:t>
      </w:r>
      <w:proofErr w:type="spellEnd"/>
      <w:r>
        <w:rPr>
          <w:b/>
          <w:bCs/>
        </w:rPr>
        <w:t xml:space="preserve"> </w:t>
      </w:r>
      <w:proofErr w:type="spellStart"/>
      <w:r>
        <w:rPr>
          <w:b/>
          <w:bCs/>
        </w:rPr>
        <w:t>заключения</w:t>
      </w:r>
      <w:proofErr w:type="spellEnd"/>
      <w:r>
        <w:rPr>
          <w:b/>
          <w:bCs/>
        </w:rPr>
        <w:t xml:space="preserve"> </w:t>
      </w:r>
      <w:proofErr w:type="spellStart"/>
      <w:r>
        <w:rPr>
          <w:b/>
          <w:bCs/>
        </w:rPr>
        <w:t>Д</w:t>
      </w:r>
      <w:r w:rsidR="00F93E5B" w:rsidRPr="00D32BE5">
        <w:rPr>
          <w:b/>
          <w:bCs/>
        </w:rPr>
        <w:t>оговора</w:t>
      </w:r>
      <w:proofErr w:type="spellEnd"/>
      <w:r>
        <w:rPr>
          <w:b/>
          <w:bCs/>
          <w:lang w:val="ru-RU"/>
        </w:rPr>
        <w:t>. Акцепт Оферты</w:t>
      </w:r>
    </w:p>
    <w:p w:rsidR="00846B8E" w:rsidRPr="00D32BE5" w:rsidRDefault="00F93E5B" w:rsidP="00CE047C">
      <w:pPr>
        <w:pStyle w:val="FirstParagraph"/>
        <w:spacing w:before="0" w:after="60"/>
        <w:jc w:val="both"/>
        <w:rPr>
          <w:lang w:val="ru-RU"/>
        </w:rPr>
      </w:pPr>
      <w:r w:rsidRPr="00D32BE5">
        <w:rPr>
          <w:lang w:val="ru-RU"/>
        </w:rPr>
        <w:t>3.1. Договор заключается путем акцепта Оферты Жертвователем.</w:t>
      </w:r>
    </w:p>
    <w:p w:rsidR="00846B8E" w:rsidRPr="00D32BE5" w:rsidRDefault="00F93E5B" w:rsidP="00CE047C">
      <w:pPr>
        <w:pStyle w:val="a0"/>
        <w:spacing w:before="0" w:after="60"/>
        <w:jc w:val="both"/>
        <w:rPr>
          <w:lang w:val="ru-RU"/>
        </w:rPr>
      </w:pPr>
      <w:r w:rsidRPr="00D32BE5">
        <w:rPr>
          <w:lang w:val="ru-RU"/>
        </w:rPr>
        <w:t xml:space="preserve">3.2. Акцептом (принятием) </w:t>
      </w:r>
      <w:r w:rsidR="005617CB">
        <w:rPr>
          <w:lang w:val="ru-RU"/>
        </w:rPr>
        <w:t>О</w:t>
      </w:r>
      <w:r w:rsidRPr="00D32BE5">
        <w:rPr>
          <w:lang w:val="ru-RU"/>
        </w:rPr>
        <w:t xml:space="preserve">ферты является перечисление Жертвователем денежных средств на расчетный счет Фонда в качестве добровольного пожертвования на уставную деятельность Фонда. Акцепт </w:t>
      </w:r>
      <w:r w:rsidR="005617CB">
        <w:rPr>
          <w:lang w:val="ru-RU"/>
        </w:rPr>
        <w:t>О</w:t>
      </w:r>
      <w:r w:rsidRPr="00D32BE5">
        <w:rPr>
          <w:lang w:val="ru-RU"/>
        </w:rPr>
        <w:t xml:space="preserve">ферты Жертвователем означает, что последний, полностью дееспособное физическое лицо, </w:t>
      </w:r>
      <w:r w:rsidR="005617CB">
        <w:rPr>
          <w:lang w:val="ru-RU"/>
        </w:rPr>
        <w:t>ознакомился и</w:t>
      </w:r>
      <w:r w:rsidRPr="00D32BE5">
        <w:rPr>
          <w:lang w:val="ru-RU"/>
        </w:rPr>
        <w:t xml:space="preserve"> согласен со всеми условиями </w:t>
      </w:r>
      <w:r w:rsidR="005617CB">
        <w:rPr>
          <w:lang w:val="ru-RU"/>
        </w:rPr>
        <w:t>До</w:t>
      </w:r>
      <w:r w:rsidRPr="00D32BE5">
        <w:rPr>
          <w:lang w:val="ru-RU"/>
        </w:rPr>
        <w:t>говора о добровольном пожертвовании.</w:t>
      </w:r>
    </w:p>
    <w:p w:rsidR="00846B8E" w:rsidRPr="00D32BE5" w:rsidRDefault="00F93E5B" w:rsidP="00CE047C">
      <w:pPr>
        <w:pStyle w:val="a0"/>
        <w:spacing w:before="0" w:after="0"/>
        <w:jc w:val="both"/>
        <w:rPr>
          <w:lang w:val="ru-RU"/>
        </w:rPr>
      </w:pPr>
      <w:r w:rsidRPr="00D32BE5">
        <w:rPr>
          <w:lang w:val="ru-RU"/>
        </w:rPr>
        <w:t>3.3. Оферта может быть акцептована Жертвователем любым из следующих способов:</w:t>
      </w:r>
    </w:p>
    <w:p w:rsidR="00846B8E" w:rsidRPr="00D32BE5" w:rsidRDefault="00F93E5B" w:rsidP="00CE047C">
      <w:pPr>
        <w:pStyle w:val="a0"/>
        <w:spacing w:before="0" w:after="60"/>
        <w:jc w:val="both"/>
        <w:rPr>
          <w:lang w:val="ru-RU"/>
        </w:rPr>
      </w:pPr>
      <w:r w:rsidRPr="000C44CB">
        <w:rPr>
          <w:i/>
          <w:iCs/>
          <w:lang w:val="ru-RU"/>
        </w:rPr>
        <w:t>3.3.1.</w:t>
      </w:r>
      <w:r w:rsidRPr="00D32BE5">
        <w:rPr>
          <w:lang w:val="ru-RU"/>
        </w:rPr>
        <w:t xml:space="preserve"> </w:t>
      </w:r>
      <w:r w:rsidRPr="00D32BE5">
        <w:rPr>
          <w:i/>
          <w:iCs/>
          <w:lang w:val="ru-RU"/>
        </w:rPr>
        <w:t>путем внесения Жертвователем денежных сре</w:t>
      </w:r>
      <w:proofErr w:type="gramStart"/>
      <w:r w:rsidRPr="00D32BE5">
        <w:rPr>
          <w:i/>
          <w:iCs/>
          <w:lang w:val="ru-RU"/>
        </w:rPr>
        <w:t>дств в к</w:t>
      </w:r>
      <w:proofErr w:type="gramEnd"/>
      <w:r w:rsidRPr="00D32BE5">
        <w:rPr>
          <w:i/>
          <w:iCs/>
          <w:lang w:val="ru-RU"/>
        </w:rPr>
        <w:t>ассу наличными, либо путем безналичного перечисления на банковские счета Фонда, а также с использованием платежных терминалов, пластиковых карт, электронных платежных систем и других средств и систем, позволяющих Жертвователю перечислить Фонду денежные средства, с указанием в строке: «назначение платежа»:</w:t>
      </w:r>
    </w:p>
    <w:p w:rsidR="005617CB" w:rsidRDefault="00F93E5B" w:rsidP="00CE047C">
      <w:pPr>
        <w:pStyle w:val="a0"/>
        <w:spacing w:before="0" w:after="0"/>
        <w:jc w:val="both"/>
        <w:rPr>
          <w:lang w:val="ru-RU"/>
        </w:rPr>
      </w:pPr>
      <w:r w:rsidRPr="00D32BE5">
        <w:rPr>
          <w:lang w:val="ru-RU"/>
        </w:rPr>
        <w:lastRenderedPageBreak/>
        <w:t xml:space="preserve">— </w:t>
      </w:r>
      <w:r w:rsidRPr="000C44CB">
        <w:rPr>
          <w:b/>
          <w:bCs/>
          <w:lang w:val="ru-RU"/>
        </w:rPr>
        <w:t>«Благотворительное пожертвование на уставные цели по дог</w:t>
      </w:r>
      <w:r w:rsidR="005617CB">
        <w:rPr>
          <w:b/>
          <w:bCs/>
          <w:lang w:val="ru-RU"/>
        </w:rPr>
        <w:t>овору оферты. НДС не облагается</w:t>
      </w:r>
      <w:r w:rsidR="000C44CB" w:rsidRPr="000C44CB">
        <w:rPr>
          <w:b/>
          <w:bCs/>
          <w:lang w:val="ru-RU"/>
        </w:rPr>
        <w:t>»</w:t>
      </w:r>
      <w:r w:rsidRPr="000C44CB">
        <w:rPr>
          <w:b/>
          <w:bCs/>
          <w:lang w:val="ru-RU"/>
        </w:rPr>
        <w:t>,</w:t>
      </w:r>
      <w:r w:rsidRPr="00D32BE5">
        <w:rPr>
          <w:lang w:val="ru-RU"/>
        </w:rPr>
        <w:t xml:space="preserve"> </w:t>
      </w:r>
    </w:p>
    <w:p w:rsidR="00846B8E" w:rsidRPr="00D32BE5" w:rsidRDefault="005617CB" w:rsidP="00CE047C">
      <w:pPr>
        <w:pStyle w:val="a0"/>
        <w:spacing w:before="0" w:after="0"/>
        <w:jc w:val="both"/>
        <w:rPr>
          <w:lang w:val="ru-RU"/>
        </w:rPr>
      </w:pPr>
      <w:r>
        <w:rPr>
          <w:lang w:val="ru-RU"/>
        </w:rPr>
        <w:t>или</w:t>
      </w:r>
    </w:p>
    <w:p w:rsidR="00846B8E" w:rsidRPr="00D32BE5" w:rsidRDefault="00F93E5B" w:rsidP="00CE047C">
      <w:pPr>
        <w:pStyle w:val="a0"/>
        <w:spacing w:before="0" w:after="120"/>
        <w:jc w:val="both"/>
        <w:rPr>
          <w:lang w:val="ru-RU"/>
        </w:rPr>
      </w:pPr>
      <w:r w:rsidRPr="00D32BE5">
        <w:rPr>
          <w:lang w:val="ru-RU"/>
        </w:rPr>
        <w:t xml:space="preserve">— </w:t>
      </w:r>
      <w:r w:rsidRPr="000C44CB">
        <w:rPr>
          <w:b/>
          <w:bCs/>
          <w:lang w:val="ru-RU"/>
        </w:rPr>
        <w:t>«Пожертвование по договору оферты на (указать конкретный проек</w:t>
      </w:r>
      <w:r w:rsidR="000C44CB" w:rsidRPr="000C44CB">
        <w:rPr>
          <w:b/>
          <w:bCs/>
          <w:lang w:val="ru-RU"/>
        </w:rPr>
        <w:t>т/</w:t>
      </w:r>
      <w:r w:rsidR="005617CB">
        <w:rPr>
          <w:b/>
          <w:bCs/>
          <w:lang w:val="ru-RU"/>
        </w:rPr>
        <w:t>программу)». НДС не облагается</w:t>
      </w:r>
      <w:r w:rsidRPr="000C44CB">
        <w:rPr>
          <w:b/>
          <w:bCs/>
          <w:lang w:val="ru-RU"/>
        </w:rPr>
        <w:t>».</w:t>
      </w:r>
    </w:p>
    <w:p w:rsidR="00846B8E" w:rsidRPr="000C44CB" w:rsidRDefault="00F93E5B" w:rsidP="00CE047C">
      <w:pPr>
        <w:pStyle w:val="a0"/>
        <w:spacing w:before="0" w:after="120"/>
        <w:jc w:val="both"/>
        <w:rPr>
          <w:i/>
          <w:iCs/>
          <w:lang w:val="ru-RU"/>
        </w:rPr>
      </w:pPr>
      <w:r w:rsidRPr="000C44CB">
        <w:rPr>
          <w:i/>
          <w:iCs/>
          <w:lang w:val="ru-RU"/>
        </w:rPr>
        <w:t>3.3.2. путем помещения наличных денежных средств (банкнот или монет) в ящики (короба) для сбора пожертвований, установленные Фондом или третьими лицами от имени и в интересах Фонда в общественных и иных местах.</w:t>
      </w:r>
    </w:p>
    <w:p w:rsidR="000C44CB" w:rsidRDefault="00F93E5B" w:rsidP="00CE047C">
      <w:pPr>
        <w:pStyle w:val="a0"/>
        <w:spacing w:before="0" w:after="60"/>
        <w:jc w:val="both"/>
        <w:rPr>
          <w:lang w:val="ru-RU"/>
        </w:rPr>
      </w:pPr>
      <w:r w:rsidRPr="00D32BE5">
        <w:rPr>
          <w:lang w:val="ru-RU"/>
        </w:rPr>
        <w:t xml:space="preserve">3.4. Если выбранный Жертвователем способ перевода пожертвования не позволяет указать «назначение платежа», Жертвователь имеет право уточнить цели пожертвования другим письменным способом. </w:t>
      </w:r>
    </w:p>
    <w:p w:rsidR="00846B8E" w:rsidRPr="00D32BE5" w:rsidRDefault="00F93E5B" w:rsidP="00CE047C">
      <w:pPr>
        <w:pStyle w:val="a0"/>
        <w:spacing w:before="0" w:after="60"/>
        <w:jc w:val="both"/>
        <w:rPr>
          <w:lang w:val="ru-RU"/>
        </w:rPr>
      </w:pPr>
      <w:r w:rsidRPr="00D32BE5">
        <w:rPr>
          <w:lang w:val="ru-RU"/>
        </w:rPr>
        <w:t xml:space="preserve">3.5. При перечислении пожертвования для правильной идентификации плательщика Жертвователь указывает свои контакты: </w:t>
      </w:r>
      <w:r w:rsidRPr="000C44CB">
        <w:rPr>
          <w:i/>
          <w:iCs/>
          <w:lang w:val="ru-RU"/>
        </w:rPr>
        <w:t>адрес электронной почты и/или телефонный номер.</w:t>
      </w:r>
    </w:p>
    <w:p w:rsidR="00846B8E" w:rsidRPr="00D32BE5" w:rsidRDefault="00F93E5B" w:rsidP="00CE047C">
      <w:pPr>
        <w:pStyle w:val="a0"/>
        <w:spacing w:before="0" w:after="60"/>
        <w:jc w:val="both"/>
        <w:rPr>
          <w:lang w:val="ru-RU"/>
        </w:rPr>
      </w:pPr>
      <w:r w:rsidRPr="00D32BE5">
        <w:rPr>
          <w:lang w:val="ru-RU"/>
        </w:rPr>
        <w:t xml:space="preserve">3.6. ВАЖНО: Для зачисления пожертвований в иностранной валюте на банковский счет </w:t>
      </w:r>
      <w:r w:rsidR="005617CB">
        <w:rPr>
          <w:lang w:val="ru-RU"/>
        </w:rPr>
        <w:t>Жертвователь</w:t>
      </w:r>
      <w:r w:rsidRPr="00D32BE5">
        <w:rPr>
          <w:lang w:val="ru-RU"/>
        </w:rPr>
        <w:t xml:space="preserve">, согласно действующему законодательству Российской Федерации, </w:t>
      </w:r>
      <w:r w:rsidR="005617CB">
        <w:rPr>
          <w:lang w:val="ru-RU"/>
        </w:rPr>
        <w:t>обязуется направить в Фонд</w:t>
      </w:r>
      <w:r w:rsidRPr="00D32BE5">
        <w:rPr>
          <w:lang w:val="ru-RU"/>
        </w:rPr>
        <w:t xml:space="preserve"> письм</w:t>
      </w:r>
      <w:r w:rsidR="005617CB">
        <w:rPr>
          <w:lang w:val="ru-RU"/>
        </w:rPr>
        <w:t>о</w:t>
      </w:r>
      <w:r w:rsidRPr="00D32BE5">
        <w:rPr>
          <w:lang w:val="ru-RU"/>
        </w:rPr>
        <w:t xml:space="preserve"> или факс, </w:t>
      </w:r>
      <w:proofErr w:type="gramStart"/>
      <w:r w:rsidRPr="00D32BE5">
        <w:rPr>
          <w:lang w:val="ru-RU"/>
        </w:rPr>
        <w:t>содержащем</w:t>
      </w:r>
      <w:proofErr w:type="gramEnd"/>
      <w:r w:rsidRPr="00D32BE5">
        <w:rPr>
          <w:lang w:val="ru-RU"/>
        </w:rPr>
        <w:t xml:space="preserve"> следующую информацию: </w:t>
      </w:r>
      <w:r w:rsidR="005617CB">
        <w:rPr>
          <w:lang w:val="ru-RU"/>
        </w:rPr>
        <w:t>«</w:t>
      </w:r>
      <w:r w:rsidR="005617CB">
        <w:rPr>
          <w:i/>
          <w:iCs/>
          <w:lang w:val="ru-RU"/>
        </w:rPr>
        <w:t>П</w:t>
      </w:r>
      <w:r w:rsidRPr="000C44CB">
        <w:rPr>
          <w:i/>
          <w:iCs/>
          <w:lang w:val="ru-RU"/>
        </w:rPr>
        <w:t>ожертвование</w:t>
      </w:r>
      <w:r w:rsidR="005617CB">
        <w:rPr>
          <w:i/>
          <w:iCs/>
          <w:lang w:val="ru-RU"/>
        </w:rPr>
        <w:t xml:space="preserve"> в иностранной валюте</w:t>
      </w:r>
      <w:r w:rsidRPr="000C44CB">
        <w:rPr>
          <w:i/>
          <w:iCs/>
          <w:lang w:val="ru-RU"/>
        </w:rPr>
        <w:t xml:space="preserve"> по договору оферты на уставные цели фонда (либо указать цель пожертвования), ваше имя (название организации), адрес, телефон (номер факса), дата, подпись, печать (если имеется)</w:t>
      </w:r>
      <w:r w:rsidR="005617CB">
        <w:rPr>
          <w:i/>
          <w:iCs/>
          <w:lang w:val="ru-RU"/>
        </w:rPr>
        <w:t>»</w:t>
      </w:r>
      <w:r w:rsidRPr="000C44CB">
        <w:rPr>
          <w:i/>
          <w:iCs/>
          <w:lang w:val="ru-RU"/>
        </w:rPr>
        <w:t>.</w:t>
      </w:r>
    </w:p>
    <w:p w:rsidR="00846B8E" w:rsidRPr="00D32BE5" w:rsidRDefault="00F93E5B" w:rsidP="00CE047C">
      <w:pPr>
        <w:pStyle w:val="a0"/>
        <w:spacing w:before="0" w:after="60"/>
        <w:jc w:val="both"/>
        <w:rPr>
          <w:lang w:val="ru-RU"/>
        </w:rPr>
      </w:pPr>
      <w:r w:rsidRPr="00D32BE5">
        <w:rPr>
          <w:lang w:val="ru-RU"/>
        </w:rPr>
        <w:t>3.7. В случае</w:t>
      </w:r>
      <w:proofErr w:type="gramStart"/>
      <w:r w:rsidRPr="00D32BE5">
        <w:rPr>
          <w:lang w:val="ru-RU"/>
        </w:rPr>
        <w:t>,</w:t>
      </w:r>
      <w:proofErr w:type="gramEnd"/>
      <w:r w:rsidRPr="00D32BE5">
        <w:rPr>
          <w:lang w:val="ru-RU"/>
        </w:rPr>
        <w:t xml:space="preserve"> если Фонд не сможет идентифицировать </w:t>
      </w:r>
      <w:r w:rsidR="005617CB">
        <w:rPr>
          <w:lang w:val="ru-RU"/>
        </w:rPr>
        <w:t xml:space="preserve">конкретную </w:t>
      </w:r>
      <w:r w:rsidRPr="00D32BE5">
        <w:rPr>
          <w:lang w:val="ru-RU"/>
        </w:rPr>
        <w:t>цель/назначение поступившего платежа или они не указаны, такой платеж будет признан пожертвованием на уставные цели Фонда.</w:t>
      </w:r>
    </w:p>
    <w:p w:rsidR="00846B8E" w:rsidRPr="00D32BE5" w:rsidRDefault="00F93E5B" w:rsidP="00CE047C">
      <w:pPr>
        <w:pStyle w:val="a0"/>
        <w:spacing w:before="0" w:after="60"/>
        <w:jc w:val="both"/>
        <w:rPr>
          <w:lang w:val="ru-RU"/>
        </w:rPr>
      </w:pPr>
      <w:r w:rsidRPr="00D32BE5">
        <w:rPr>
          <w:lang w:val="ru-RU"/>
        </w:rPr>
        <w:t>3.8. Жертвователь, являясь держателем карты, несёт ответственность за правильность указания суммы пожертвования и всех запрашиваемых данных. Ответственность за правильность осуществления перевода несут банки и организации-операторы, задействованные в переводе. Претензии по возврату средств, переведённых в рамках пожертвований, разрешаются только после получения официального письменного запроса</w:t>
      </w:r>
      <w:r w:rsidR="005617CB">
        <w:rPr>
          <w:lang w:val="ru-RU"/>
        </w:rPr>
        <w:t xml:space="preserve"> Жертвователя, направленного</w:t>
      </w:r>
      <w:r w:rsidRPr="00D32BE5">
        <w:rPr>
          <w:lang w:val="ru-RU"/>
        </w:rPr>
        <w:t xml:space="preserve"> на адрес</w:t>
      </w:r>
      <w:r w:rsidR="005617CB">
        <w:rPr>
          <w:lang w:val="ru-RU"/>
        </w:rPr>
        <w:t xml:space="preserve"> Фонда,</w:t>
      </w:r>
      <w:r w:rsidRPr="00D32BE5">
        <w:rPr>
          <w:lang w:val="ru-RU"/>
        </w:rPr>
        <w:t xml:space="preserve"> указанный в разделе 8.</w:t>
      </w:r>
    </w:p>
    <w:p w:rsidR="00846B8E" w:rsidRPr="00D32BE5" w:rsidRDefault="00F93E5B" w:rsidP="00CE047C">
      <w:pPr>
        <w:pStyle w:val="a0"/>
        <w:spacing w:before="0" w:after="60"/>
        <w:jc w:val="both"/>
        <w:rPr>
          <w:lang w:val="ru-RU"/>
        </w:rPr>
      </w:pPr>
      <w:r w:rsidRPr="00D32BE5">
        <w:rPr>
          <w:lang w:val="ru-RU"/>
        </w:rPr>
        <w:t>3.9. Перед совершением действий, указанных в пункте 3.3 Оферты, Жертвователь вправе ознакомиться с Уставом и благотворительными программами Фонда, размещенны</w:t>
      </w:r>
      <w:r w:rsidR="005617CB">
        <w:rPr>
          <w:lang w:val="ru-RU"/>
        </w:rPr>
        <w:t>ми</w:t>
      </w:r>
      <w:r w:rsidRPr="00D32BE5">
        <w:rPr>
          <w:lang w:val="ru-RU"/>
        </w:rPr>
        <w:t xml:space="preserve"> на Сайте.</w:t>
      </w:r>
    </w:p>
    <w:p w:rsidR="00846B8E" w:rsidRPr="00D32BE5" w:rsidRDefault="00F93E5B" w:rsidP="00CE047C">
      <w:pPr>
        <w:pStyle w:val="a0"/>
        <w:spacing w:before="0" w:after="60"/>
        <w:jc w:val="both"/>
        <w:rPr>
          <w:lang w:val="ru-RU"/>
        </w:rPr>
      </w:pPr>
      <w:r w:rsidRPr="00D32BE5">
        <w:rPr>
          <w:lang w:val="ru-RU"/>
        </w:rPr>
        <w:t>3.10. Совершение Жертвователем любого из действий, предусмотренных пунктами 3.3 и 3.4 Оферты, считается акцептом Оферты в соответствии с частью 3 статьи 438 Гражданского кодекса Российской Федерации.</w:t>
      </w:r>
    </w:p>
    <w:p w:rsidR="00846B8E" w:rsidRPr="00D32BE5" w:rsidRDefault="00F93E5B" w:rsidP="00CE047C">
      <w:pPr>
        <w:pStyle w:val="a0"/>
        <w:spacing w:before="0" w:after="0"/>
        <w:jc w:val="both"/>
        <w:rPr>
          <w:lang w:val="ru-RU"/>
        </w:rPr>
      </w:pPr>
      <w:r w:rsidRPr="00D32BE5">
        <w:rPr>
          <w:lang w:val="ru-RU"/>
        </w:rPr>
        <w:t>3.11. Датой акцепта Оферты и, соответственно, датой заключения Договора является:</w:t>
      </w:r>
    </w:p>
    <w:p w:rsidR="00846B8E" w:rsidRPr="000C44CB" w:rsidRDefault="00F93E5B" w:rsidP="00CE047C">
      <w:pPr>
        <w:pStyle w:val="a0"/>
        <w:spacing w:before="0" w:after="0"/>
        <w:jc w:val="both"/>
        <w:rPr>
          <w:i/>
          <w:iCs/>
          <w:lang w:val="ru-RU"/>
        </w:rPr>
      </w:pPr>
      <w:r w:rsidRPr="000C44CB">
        <w:rPr>
          <w:i/>
          <w:iCs/>
          <w:lang w:val="ru-RU"/>
        </w:rPr>
        <w:t>— в случае, предусмотренном п.3.3.1</w:t>
      </w:r>
      <w:r w:rsidR="005617CB">
        <w:rPr>
          <w:i/>
          <w:iCs/>
          <w:lang w:val="ru-RU"/>
        </w:rPr>
        <w:t xml:space="preserve"> Оферты </w:t>
      </w:r>
      <w:r w:rsidRPr="000C44CB">
        <w:rPr>
          <w:i/>
          <w:iCs/>
          <w:lang w:val="ru-RU"/>
        </w:rPr>
        <w:t>- дата принятия денежных средств от Жертвователя в кассу либо поступления на расчетный счет Фонда;</w:t>
      </w:r>
    </w:p>
    <w:p w:rsidR="00846B8E" w:rsidRPr="000C44CB" w:rsidRDefault="00F93E5B" w:rsidP="00CE047C">
      <w:pPr>
        <w:pStyle w:val="a0"/>
        <w:spacing w:before="0" w:after="0"/>
        <w:jc w:val="both"/>
        <w:rPr>
          <w:i/>
          <w:iCs/>
          <w:lang w:val="ru-RU"/>
        </w:rPr>
      </w:pPr>
      <w:r w:rsidRPr="000C44CB">
        <w:rPr>
          <w:i/>
          <w:iCs/>
          <w:lang w:val="ru-RU"/>
        </w:rPr>
        <w:t>— в</w:t>
      </w:r>
      <w:r w:rsidR="000C44CB" w:rsidRPr="000C44CB">
        <w:rPr>
          <w:i/>
          <w:iCs/>
          <w:lang w:val="ru-RU"/>
        </w:rPr>
        <w:t xml:space="preserve"> </w:t>
      </w:r>
      <w:r w:rsidRPr="000C44CB">
        <w:rPr>
          <w:i/>
          <w:iCs/>
          <w:lang w:val="ru-RU"/>
        </w:rPr>
        <w:t>случае, предусмотренном и. 3.3.2</w:t>
      </w:r>
      <w:r w:rsidR="005617CB">
        <w:rPr>
          <w:i/>
          <w:iCs/>
          <w:lang w:val="ru-RU"/>
        </w:rPr>
        <w:t xml:space="preserve"> Оферты </w:t>
      </w:r>
      <w:r w:rsidRPr="000C44CB">
        <w:rPr>
          <w:i/>
          <w:iCs/>
          <w:lang w:val="ru-RU"/>
        </w:rPr>
        <w:t>- дата выемки уполномоченными представителями Фонда денежных средств из ящика (короба) для сбора пожертвований.</w:t>
      </w:r>
    </w:p>
    <w:p w:rsidR="00846B8E" w:rsidRDefault="00F93E5B" w:rsidP="00CE047C">
      <w:pPr>
        <w:pStyle w:val="a0"/>
        <w:spacing w:before="0" w:after="240"/>
        <w:jc w:val="both"/>
        <w:rPr>
          <w:lang w:val="ru-RU"/>
        </w:rPr>
      </w:pPr>
      <w:r w:rsidRPr="00D32BE5">
        <w:rPr>
          <w:lang w:val="ru-RU"/>
        </w:rPr>
        <w:t>3.12. Принимая условия Оферты, Жертвователь подтверждает добровольный и безвозмездный характер пожертвования и отказывается от права требования любого вознаграждения.</w:t>
      </w:r>
    </w:p>
    <w:p w:rsidR="00846B8E" w:rsidRPr="000C44CB" w:rsidRDefault="005617CB" w:rsidP="00CE047C">
      <w:pPr>
        <w:pStyle w:val="Compact"/>
        <w:numPr>
          <w:ilvl w:val="0"/>
          <w:numId w:val="5"/>
        </w:numPr>
        <w:spacing w:before="0" w:after="60"/>
        <w:jc w:val="center"/>
        <w:rPr>
          <w:b/>
          <w:bCs/>
        </w:rPr>
      </w:pPr>
      <w:proofErr w:type="spellStart"/>
      <w:r>
        <w:rPr>
          <w:b/>
          <w:bCs/>
        </w:rPr>
        <w:t>Предмет</w:t>
      </w:r>
      <w:proofErr w:type="spellEnd"/>
      <w:r>
        <w:rPr>
          <w:b/>
          <w:bCs/>
        </w:rPr>
        <w:t xml:space="preserve"> </w:t>
      </w:r>
      <w:proofErr w:type="spellStart"/>
      <w:r>
        <w:rPr>
          <w:b/>
          <w:bCs/>
        </w:rPr>
        <w:t>Д</w:t>
      </w:r>
      <w:r w:rsidR="00F93E5B" w:rsidRPr="000C44CB">
        <w:rPr>
          <w:b/>
          <w:bCs/>
        </w:rPr>
        <w:t>оговора</w:t>
      </w:r>
      <w:proofErr w:type="spellEnd"/>
    </w:p>
    <w:p w:rsidR="00846B8E" w:rsidRPr="00D32BE5" w:rsidRDefault="00F93E5B" w:rsidP="00CE047C">
      <w:pPr>
        <w:pStyle w:val="FirstParagraph"/>
        <w:spacing w:before="0" w:after="60"/>
        <w:jc w:val="both"/>
        <w:rPr>
          <w:lang w:val="ru-RU"/>
        </w:rPr>
      </w:pPr>
      <w:r w:rsidRPr="00D32BE5">
        <w:rPr>
          <w:lang w:val="ru-RU"/>
        </w:rPr>
        <w:t xml:space="preserve">4.1. </w:t>
      </w:r>
      <w:proofErr w:type="gramStart"/>
      <w:r w:rsidRPr="00D32BE5">
        <w:rPr>
          <w:lang w:val="ru-RU"/>
        </w:rPr>
        <w:t xml:space="preserve">По </w:t>
      </w:r>
      <w:r w:rsidR="005617CB">
        <w:rPr>
          <w:lang w:val="ru-RU"/>
        </w:rPr>
        <w:t>Д</w:t>
      </w:r>
      <w:r w:rsidRPr="00D32BE5">
        <w:rPr>
          <w:lang w:val="ru-RU"/>
        </w:rPr>
        <w:t xml:space="preserve">оговору Жертвователь в качестве добровольного пожертвования передает Фонду собственные денежные средства любым удобным для Жертвователя способом, а Фонд принимает пожертвование на цели указанной Жертвователем на страничке взноса </w:t>
      </w:r>
      <w:r w:rsidRPr="00D32BE5">
        <w:rPr>
          <w:lang w:val="ru-RU"/>
        </w:rPr>
        <w:lastRenderedPageBreak/>
        <w:t xml:space="preserve">пожертвований </w:t>
      </w:r>
      <w:hyperlink r:id="rId7" w:history="1">
        <w:r w:rsidR="000C44CB" w:rsidRPr="00E844A2">
          <w:rPr>
            <w:rStyle w:val="ad"/>
            <w:lang w:val="ru-RU"/>
          </w:rPr>
          <w:t>http://missia.org/pozhertvovanie/</w:t>
        </w:r>
      </w:hyperlink>
      <w:r w:rsidR="000C44CB">
        <w:rPr>
          <w:lang w:val="ru-RU"/>
        </w:rPr>
        <w:t xml:space="preserve">, </w:t>
      </w:r>
      <w:r w:rsidRPr="00D32BE5">
        <w:rPr>
          <w:lang w:val="ru-RU"/>
        </w:rPr>
        <w:t xml:space="preserve">либо использует </w:t>
      </w:r>
      <w:r w:rsidR="005617CB">
        <w:rPr>
          <w:lang w:val="ru-RU"/>
        </w:rPr>
        <w:t>в рамках своей уставной</w:t>
      </w:r>
      <w:r w:rsidRPr="00D32BE5">
        <w:rPr>
          <w:lang w:val="ru-RU"/>
        </w:rPr>
        <w:t xml:space="preserve"> деятельности, предусмотренной Уставом Фонда, в соответствии с российским законодательством, регулирующим деятельность </w:t>
      </w:r>
      <w:r w:rsidR="005617CB">
        <w:rPr>
          <w:lang w:val="ru-RU"/>
        </w:rPr>
        <w:t xml:space="preserve">некоммерческих и </w:t>
      </w:r>
      <w:r w:rsidRPr="00D32BE5">
        <w:rPr>
          <w:lang w:val="ru-RU"/>
        </w:rPr>
        <w:t>благотворительных организаций (НДС не облагается в соответствии с</w:t>
      </w:r>
      <w:proofErr w:type="gramEnd"/>
      <w:r w:rsidRPr="00D32BE5">
        <w:rPr>
          <w:lang w:val="ru-RU"/>
        </w:rPr>
        <w:t xml:space="preserve"> подпунктом </w:t>
      </w:r>
      <w:r w:rsidR="000C44CB">
        <w:rPr>
          <w:lang w:val="ru-RU"/>
        </w:rPr>
        <w:t>1</w:t>
      </w:r>
      <w:r w:rsidRPr="00D32BE5">
        <w:rPr>
          <w:lang w:val="ru-RU"/>
        </w:rPr>
        <w:t xml:space="preserve"> пункта 2 статьи 146 Налогового Кодекса Российской Федерации). Факт передачи пожертвования свидетельствует о полном согласии Жертвователя с условиями </w:t>
      </w:r>
      <w:r w:rsidR="005617CB">
        <w:rPr>
          <w:lang w:val="ru-RU"/>
        </w:rPr>
        <w:t>Д</w:t>
      </w:r>
      <w:r w:rsidRPr="00D32BE5">
        <w:rPr>
          <w:lang w:val="ru-RU"/>
        </w:rPr>
        <w:t>оговора.</w:t>
      </w:r>
    </w:p>
    <w:p w:rsidR="00846B8E" w:rsidRPr="00D32BE5" w:rsidRDefault="00F93E5B" w:rsidP="00CE047C">
      <w:pPr>
        <w:pStyle w:val="a0"/>
        <w:spacing w:before="0" w:after="60"/>
        <w:jc w:val="both"/>
        <w:rPr>
          <w:lang w:val="ru-RU"/>
        </w:rPr>
      </w:pPr>
      <w:r w:rsidRPr="00D32BE5">
        <w:rPr>
          <w:lang w:val="ru-RU"/>
        </w:rPr>
        <w:t>4.2. Жертвователь имеет право запросить и получить информацию о характере и размере необходимой помощи на конкретные цели, а также по благотворительным программам Фонда.</w:t>
      </w:r>
    </w:p>
    <w:p w:rsidR="00846B8E" w:rsidRPr="00D32BE5" w:rsidRDefault="00F93E5B" w:rsidP="00CE047C">
      <w:pPr>
        <w:pStyle w:val="a0"/>
        <w:spacing w:before="0" w:after="60"/>
        <w:jc w:val="both"/>
        <w:rPr>
          <w:lang w:val="ru-RU"/>
        </w:rPr>
      </w:pPr>
      <w:r w:rsidRPr="00D32BE5">
        <w:rPr>
          <w:lang w:val="ru-RU"/>
        </w:rPr>
        <w:t xml:space="preserve">4.3. Жертвователь самостоятельно определяет размер добровольного пожертвования и вносит его любым удобным способом, указанным на сайте </w:t>
      </w:r>
      <w:r w:rsidR="000C44CB">
        <w:t>www</w:t>
      </w:r>
      <w:r w:rsidR="000C44CB" w:rsidRPr="000C44CB">
        <w:rPr>
          <w:lang w:val="ru-RU"/>
        </w:rPr>
        <w:t>.</w:t>
      </w:r>
      <w:proofErr w:type="spellStart"/>
      <w:r w:rsidR="000C44CB">
        <w:t>missia</w:t>
      </w:r>
      <w:proofErr w:type="spellEnd"/>
      <w:r w:rsidR="000C44CB" w:rsidRPr="000C44CB">
        <w:rPr>
          <w:lang w:val="ru-RU"/>
        </w:rPr>
        <w:t>.</w:t>
      </w:r>
      <w:r w:rsidR="000C44CB">
        <w:t>org</w:t>
      </w:r>
      <w:r w:rsidRPr="00D32BE5">
        <w:rPr>
          <w:lang w:val="ru-RU"/>
        </w:rPr>
        <w:t>, на условиях Договора.</w:t>
      </w:r>
    </w:p>
    <w:p w:rsidR="00846B8E" w:rsidRPr="00D32BE5" w:rsidRDefault="00F93E5B" w:rsidP="00CE047C">
      <w:pPr>
        <w:pStyle w:val="a0"/>
        <w:spacing w:before="0" w:after="60"/>
        <w:jc w:val="both"/>
        <w:rPr>
          <w:lang w:val="ru-RU"/>
        </w:rPr>
      </w:pPr>
      <w:r w:rsidRPr="00D32BE5">
        <w:rPr>
          <w:lang w:val="ru-RU"/>
        </w:rPr>
        <w:t xml:space="preserve">4.4. Жертвователь вправе указать в платежном документе, либо сообщить Фонду любым иным способом о том, что </w:t>
      </w:r>
      <w:r w:rsidR="005617CB">
        <w:rPr>
          <w:lang w:val="ru-RU"/>
        </w:rPr>
        <w:t xml:space="preserve">желает оставить </w:t>
      </w:r>
      <w:r w:rsidRPr="00D32BE5">
        <w:rPr>
          <w:lang w:val="ru-RU"/>
        </w:rPr>
        <w:t>пожертвование анонимным</w:t>
      </w:r>
      <w:r w:rsidR="005617CB">
        <w:rPr>
          <w:lang w:val="ru-RU"/>
        </w:rPr>
        <w:t xml:space="preserve"> для любых третьих лиц</w:t>
      </w:r>
      <w:r w:rsidRPr="00D32BE5">
        <w:rPr>
          <w:lang w:val="ru-RU"/>
        </w:rPr>
        <w:t>.</w:t>
      </w:r>
    </w:p>
    <w:p w:rsidR="00846B8E" w:rsidRPr="00D32BE5" w:rsidRDefault="00F93E5B" w:rsidP="00CE047C">
      <w:pPr>
        <w:pStyle w:val="a0"/>
        <w:spacing w:before="0" w:after="240"/>
        <w:jc w:val="both"/>
        <w:rPr>
          <w:lang w:val="ru-RU"/>
        </w:rPr>
      </w:pPr>
      <w:r w:rsidRPr="00D32BE5">
        <w:rPr>
          <w:lang w:val="ru-RU"/>
        </w:rPr>
        <w:t>4.5. Согласие, предусмотренное пунктом 4.4 Оферты, действительно в течение срока деятельности Фонда и может быть отозвано Жертвователем путем предоставления в Фонд письменного заявления.</w:t>
      </w:r>
    </w:p>
    <w:p w:rsidR="000C44CB" w:rsidRPr="000C44CB" w:rsidRDefault="00F93E5B" w:rsidP="00CE047C">
      <w:pPr>
        <w:pStyle w:val="Compact"/>
        <w:numPr>
          <w:ilvl w:val="0"/>
          <w:numId w:val="6"/>
        </w:numPr>
        <w:spacing w:before="0" w:after="60"/>
        <w:jc w:val="center"/>
        <w:rPr>
          <w:b/>
          <w:bCs/>
          <w:lang w:val="ru-RU"/>
        </w:rPr>
      </w:pPr>
      <w:r w:rsidRPr="000C44CB">
        <w:rPr>
          <w:b/>
          <w:bCs/>
          <w:lang w:val="ru-RU"/>
        </w:rPr>
        <w:t>Деятельность Фонда</w:t>
      </w:r>
    </w:p>
    <w:p w:rsidR="000C44CB" w:rsidRDefault="00F93E5B" w:rsidP="00CE047C">
      <w:pPr>
        <w:pStyle w:val="Compact"/>
        <w:spacing w:before="0" w:after="60"/>
        <w:jc w:val="both"/>
        <w:rPr>
          <w:lang w:val="ru-RU"/>
        </w:rPr>
      </w:pPr>
      <w:r w:rsidRPr="00D32BE5">
        <w:rPr>
          <w:lang w:val="ru-RU"/>
        </w:rPr>
        <w:t xml:space="preserve">5.1. Основной целью Фонда является </w:t>
      </w:r>
      <w:r w:rsidR="00457C37">
        <w:rPr>
          <w:lang w:val="ru-RU"/>
        </w:rPr>
        <w:t>формирование имущества на основе добровольных имущественных взносов и иных незапрещенных законом поступлений для осуществления благотворительной деятельности, направленной на под</w:t>
      </w:r>
      <w:r w:rsidR="00CE047C">
        <w:rPr>
          <w:lang w:val="ru-RU"/>
        </w:rPr>
        <w:t>держку и защиту детей.</w:t>
      </w:r>
      <w:r w:rsidRPr="00D32BE5">
        <w:rPr>
          <w:lang w:val="ru-RU"/>
        </w:rPr>
        <w:t xml:space="preserve"> </w:t>
      </w:r>
    </w:p>
    <w:p w:rsidR="000C44CB" w:rsidRDefault="00F93E5B" w:rsidP="00CE047C">
      <w:pPr>
        <w:pStyle w:val="Compact"/>
        <w:spacing w:before="0" w:after="60"/>
        <w:jc w:val="both"/>
        <w:rPr>
          <w:lang w:val="ru-RU"/>
        </w:rPr>
      </w:pPr>
      <w:r w:rsidRPr="00D32BE5">
        <w:rPr>
          <w:lang w:val="ru-RU"/>
        </w:rPr>
        <w:t xml:space="preserve">Фонд объединяет благотворителей разных стран, городов, вероисповеданий для того, чтобы помогать детям, попавшим в трудные жизненные обстоятельства. Воспитание толерантности, связь поколений, изучение культурного наследия и воплощение детской мечты — основные направления деятельности фонда. </w:t>
      </w:r>
    </w:p>
    <w:p w:rsidR="00846B8E" w:rsidRPr="00D32BE5" w:rsidRDefault="00F93E5B" w:rsidP="00CE047C">
      <w:pPr>
        <w:pStyle w:val="Compact"/>
        <w:spacing w:before="0" w:after="60"/>
        <w:jc w:val="both"/>
        <w:rPr>
          <w:lang w:val="ru-RU"/>
        </w:rPr>
      </w:pPr>
      <w:r w:rsidRPr="00D32BE5">
        <w:rPr>
          <w:lang w:val="ru-RU"/>
        </w:rPr>
        <w:t>Мы не приходим к детям только для того, чтобы подарить подарки. Мы занимаемся совместным трудом, развиваем творческие способности, открываем двери для познания окружающего мира и в целом помогаем педагогам решить главную задачу — социальную адаптацию ребенка.</w:t>
      </w:r>
    </w:p>
    <w:p w:rsidR="00846B8E" w:rsidRPr="00D32BE5" w:rsidRDefault="00F93E5B" w:rsidP="00CE047C">
      <w:pPr>
        <w:pStyle w:val="FirstParagraph"/>
        <w:spacing w:before="0" w:after="60"/>
        <w:jc w:val="both"/>
        <w:rPr>
          <w:lang w:val="ru-RU"/>
        </w:rPr>
      </w:pPr>
      <w:r w:rsidRPr="00D32BE5">
        <w:rPr>
          <w:lang w:val="ru-RU"/>
        </w:rPr>
        <w:t>5.2. Деятельность Фонда не имеет целью извлечение прибыли.</w:t>
      </w:r>
    </w:p>
    <w:p w:rsidR="00846B8E" w:rsidRDefault="00F93E5B" w:rsidP="00CE047C">
      <w:pPr>
        <w:pStyle w:val="a0"/>
        <w:spacing w:before="0" w:after="240"/>
        <w:jc w:val="both"/>
        <w:rPr>
          <w:lang w:val="ru-RU"/>
        </w:rPr>
      </w:pPr>
      <w:r w:rsidRPr="00D32BE5">
        <w:rPr>
          <w:lang w:val="ru-RU"/>
        </w:rPr>
        <w:t xml:space="preserve">5.3. Фонд публикует информацию о своей работе и отчеты результатах деятельности на сайте </w:t>
      </w:r>
      <w:hyperlink r:id="rId8" w:history="1">
        <w:r w:rsidR="00CE047C" w:rsidRPr="006E5ACD">
          <w:rPr>
            <w:rStyle w:val="ad"/>
            <w:lang w:val="ru-RU"/>
          </w:rPr>
          <w:t>http://missia.org/uzhe-pomogli/traty/</w:t>
        </w:r>
      </w:hyperlink>
    </w:p>
    <w:p w:rsidR="00846B8E" w:rsidRPr="000C44CB" w:rsidRDefault="00CE047C" w:rsidP="00CE047C">
      <w:pPr>
        <w:pStyle w:val="Compact"/>
        <w:numPr>
          <w:ilvl w:val="0"/>
          <w:numId w:val="7"/>
        </w:numPr>
        <w:spacing w:before="0" w:after="60"/>
        <w:jc w:val="center"/>
        <w:rPr>
          <w:b/>
          <w:bCs/>
        </w:rPr>
      </w:pPr>
      <w:proofErr w:type="spellStart"/>
      <w:r>
        <w:rPr>
          <w:b/>
          <w:bCs/>
        </w:rPr>
        <w:t>Права</w:t>
      </w:r>
      <w:proofErr w:type="spellEnd"/>
      <w:r>
        <w:rPr>
          <w:b/>
          <w:bCs/>
        </w:rPr>
        <w:t xml:space="preserve"> и </w:t>
      </w:r>
      <w:proofErr w:type="spellStart"/>
      <w:r>
        <w:rPr>
          <w:b/>
          <w:bCs/>
        </w:rPr>
        <w:t>обязанности</w:t>
      </w:r>
      <w:proofErr w:type="spellEnd"/>
      <w:r>
        <w:rPr>
          <w:b/>
          <w:bCs/>
        </w:rPr>
        <w:t xml:space="preserve"> </w:t>
      </w:r>
      <w:proofErr w:type="spellStart"/>
      <w:r>
        <w:rPr>
          <w:b/>
          <w:bCs/>
        </w:rPr>
        <w:t>С</w:t>
      </w:r>
      <w:r w:rsidR="00F93E5B" w:rsidRPr="000C44CB">
        <w:rPr>
          <w:b/>
          <w:bCs/>
        </w:rPr>
        <w:t>торон</w:t>
      </w:r>
      <w:proofErr w:type="spellEnd"/>
    </w:p>
    <w:p w:rsidR="00846B8E" w:rsidRPr="00D32BE5" w:rsidRDefault="00F93E5B" w:rsidP="00CE047C">
      <w:pPr>
        <w:pStyle w:val="FirstParagraph"/>
        <w:spacing w:before="0" w:after="60"/>
        <w:jc w:val="both"/>
        <w:rPr>
          <w:lang w:val="ru-RU"/>
        </w:rPr>
      </w:pPr>
      <w:r w:rsidRPr="00D32BE5">
        <w:rPr>
          <w:lang w:val="ru-RU"/>
        </w:rPr>
        <w:t xml:space="preserve">6.1. Фонд обязуется использовать полученные от Жертвователя по </w:t>
      </w:r>
      <w:r w:rsidR="00CE047C">
        <w:rPr>
          <w:lang w:val="ru-RU"/>
        </w:rPr>
        <w:t>Д</w:t>
      </w:r>
      <w:r w:rsidRPr="00D32BE5">
        <w:rPr>
          <w:lang w:val="ru-RU"/>
        </w:rPr>
        <w:t>оговору денежные средства строго в соответствии с действующим законодательством Российской Федерации и в рамках своей уставной деятельности.</w:t>
      </w:r>
    </w:p>
    <w:p w:rsidR="00846B8E" w:rsidRPr="00D32BE5" w:rsidRDefault="00F93E5B" w:rsidP="00CE047C">
      <w:pPr>
        <w:pStyle w:val="a0"/>
        <w:spacing w:before="0" w:after="60"/>
        <w:jc w:val="both"/>
        <w:rPr>
          <w:lang w:val="ru-RU"/>
        </w:rPr>
      </w:pPr>
      <w:r w:rsidRPr="00D32BE5">
        <w:rPr>
          <w:lang w:val="ru-RU"/>
        </w:rPr>
        <w:t xml:space="preserve">6.2. Жертвователь имеет право по своему усмотрению выбрать цель пожертвования, указав соответствующее «назначение платежа» при переводе пожертвования. Актуальный список целей пожертвования публикуется на сайте </w:t>
      </w:r>
      <w:r w:rsidR="000C44CB">
        <w:t>www</w:t>
      </w:r>
      <w:r w:rsidR="000C44CB" w:rsidRPr="000C44CB">
        <w:rPr>
          <w:lang w:val="ru-RU"/>
        </w:rPr>
        <w:t>.</w:t>
      </w:r>
      <w:proofErr w:type="spellStart"/>
      <w:r w:rsidR="000C44CB">
        <w:t>missia</w:t>
      </w:r>
      <w:proofErr w:type="spellEnd"/>
      <w:r w:rsidR="000C44CB" w:rsidRPr="000C44CB">
        <w:rPr>
          <w:lang w:val="ru-RU"/>
        </w:rPr>
        <w:t>.</w:t>
      </w:r>
      <w:r w:rsidR="000C44CB">
        <w:t>org</w:t>
      </w:r>
      <w:r w:rsidRPr="00D32BE5">
        <w:rPr>
          <w:lang w:val="ru-RU"/>
        </w:rPr>
        <w:t>, в социальных сетях и СМИ.</w:t>
      </w:r>
    </w:p>
    <w:p w:rsidR="00846B8E" w:rsidRPr="00D32BE5" w:rsidRDefault="00F93E5B" w:rsidP="00CE047C">
      <w:pPr>
        <w:pStyle w:val="a0"/>
        <w:spacing w:before="0" w:after="60"/>
        <w:jc w:val="both"/>
        <w:rPr>
          <w:lang w:val="ru-RU"/>
        </w:rPr>
      </w:pPr>
      <w:r w:rsidRPr="00D32BE5">
        <w:rPr>
          <w:lang w:val="ru-RU"/>
        </w:rPr>
        <w:t xml:space="preserve">6.3. При получении </w:t>
      </w:r>
      <w:r w:rsidR="00CE047C">
        <w:rPr>
          <w:lang w:val="ru-RU"/>
        </w:rPr>
        <w:t>П</w:t>
      </w:r>
      <w:r w:rsidRPr="00D32BE5">
        <w:rPr>
          <w:lang w:val="ru-RU"/>
        </w:rPr>
        <w:t xml:space="preserve">ожертвования без уточнения цели Фонд </w:t>
      </w:r>
      <w:r w:rsidR="00CE047C">
        <w:rPr>
          <w:lang w:val="ru-RU"/>
        </w:rPr>
        <w:t xml:space="preserve">вправе </w:t>
      </w:r>
      <w:r w:rsidRPr="00D32BE5">
        <w:rPr>
          <w:lang w:val="ru-RU"/>
        </w:rPr>
        <w:t>самостоятельно конкретизир</w:t>
      </w:r>
      <w:r w:rsidR="00CE047C">
        <w:rPr>
          <w:lang w:val="ru-RU"/>
        </w:rPr>
        <w:t xml:space="preserve">овать </w:t>
      </w:r>
      <w:r w:rsidRPr="00D32BE5">
        <w:rPr>
          <w:lang w:val="ru-RU"/>
        </w:rPr>
        <w:t>его использование</w:t>
      </w:r>
      <w:r w:rsidR="00CE047C">
        <w:rPr>
          <w:lang w:val="ru-RU"/>
        </w:rPr>
        <w:t xml:space="preserve"> в рамках своей уставной деятельности. </w:t>
      </w:r>
    </w:p>
    <w:p w:rsidR="00846B8E" w:rsidRPr="00D32BE5" w:rsidRDefault="00F93E5B" w:rsidP="00CE047C">
      <w:pPr>
        <w:pStyle w:val="a0"/>
        <w:spacing w:before="0" w:after="60"/>
        <w:jc w:val="both"/>
        <w:rPr>
          <w:lang w:val="ru-RU"/>
        </w:rPr>
      </w:pPr>
      <w:r w:rsidRPr="00D32BE5">
        <w:rPr>
          <w:lang w:val="ru-RU"/>
        </w:rPr>
        <w:t xml:space="preserve">6.4. При получении </w:t>
      </w:r>
      <w:r w:rsidR="00CE047C">
        <w:rPr>
          <w:lang w:val="ru-RU"/>
        </w:rPr>
        <w:t>П</w:t>
      </w:r>
      <w:r w:rsidRPr="00D32BE5">
        <w:rPr>
          <w:lang w:val="ru-RU"/>
        </w:rPr>
        <w:t xml:space="preserve">ожертвования с указанием цели, например, названия </w:t>
      </w:r>
      <w:r w:rsidR="00CE047C">
        <w:rPr>
          <w:lang w:val="ru-RU"/>
        </w:rPr>
        <w:t>б</w:t>
      </w:r>
      <w:r w:rsidRPr="00D32BE5">
        <w:rPr>
          <w:lang w:val="ru-RU"/>
        </w:rPr>
        <w:t xml:space="preserve">лаготворительной программы, Фонд направляет </w:t>
      </w:r>
      <w:r w:rsidR="00CE047C">
        <w:rPr>
          <w:lang w:val="ru-RU"/>
        </w:rPr>
        <w:t>П</w:t>
      </w:r>
      <w:r w:rsidRPr="00D32BE5">
        <w:rPr>
          <w:lang w:val="ru-RU"/>
        </w:rPr>
        <w:t xml:space="preserve">ожертвование </w:t>
      </w:r>
      <w:r w:rsidR="00CE047C">
        <w:rPr>
          <w:lang w:val="ru-RU"/>
        </w:rPr>
        <w:t>по конкретному назначению, указанному Жертвователем</w:t>
      </w:r>
      <w:r w:rsidRPr="00D32BE5">
        <w:rPr>
          <w:lang w:val="ru-RU"/>
        </w:rPr>
        <w:t xml:space="preserve">. В случае если сумма </w:t>
      </w:r>
      <w:r w:rsidR="00CE047C">
        <w:rPr>
          <w:lang w:val="ru-RU"/>
        </w:rPr>
        <w:t>П</w:t>
      </w:r>
      <w:r w:rsidRPr="00D32BE5">
        <w:rPr>
          <w:lang w:val="ru-RU"/>
        </w:rPr>
        <w:t xml:space="preserve">ожертвований на конкретную программу превысит сумму, необходимую для оказания помощи, Фонд </w:t>
      </w:r>
      <w:r w:rsidRPr="00D32BE5">
        <w:rPr>
          <w:lang w:val="ru-RU"/>
        </w:rPr>
        <w:lastRenderedPageBreak/>
        <w:t xml:space="preserve">информирует об этом Жертвователей, размещая информацию на сайте Фонда </w:t>
      </w:r>
      <w:r w:rsidR="000C44CB">
        <w:t>www</w:t>
      </w:r>
      <w:r w:rsidR="000C44CB" w:rsidRPr="00D351E1">
        <w:rPr>
          <w:lang w:val="ru-RU"/>
        </w:rPr>
        <w:t>.</w:t>
      </w:r>
      <w:proofErr w:type="spellStart"/>
      <w:r w:rsidR="000C44CB">
        <w:t>missia</w:t>
      </w:r>
      <w:proofErr w:type="spellEnd"/>
      <w:r w:rsidR="000C44CB" w:rsidRPr="00D351E1">
        <w:rPr>
          <w:lang w:val="ru-RU"/>
        </w:rPr>
        <w:t>.</w:t>
      </w:r>
      <w:r w:rsidR="000C44CB">
        <w:t>org</w:t>
      </w:r>
      <w:r w:rsidRPr="00D32BE5">
        <w:rPr>
          <w:lang w:val="ru-RU"/>
        </w:rPr>
        <w:t>.</w:t>
      </w:r>
    </w:p>
    <w:p w:rsidR="00846B8E" w:rsidRPr="00D32BE5" w:rsidRDefault="00F93E5B" w:rsidP="00CE047C">
      <w:pPr>
        <w:pStyle w:val="a0"/>
        <w:spacing w:before="0" w:after="60"/>
        <w:jc w:val="both"/>
        <w:rPr>
          <w:lang w:val="ru-RU"/>
        </w:rPr>
      </w:pPr>
      <w:r w:rsidRPr="00D32BE5">
        <w:rPr>
          <w:lang w:val="ru-RU"/>
        </w:rPr>
        <w:t xml:space="preserve">6.5. Фонд использует положительную разницу между суммой поступивших пожертвований и суммой, необходимой для оказания поддержки конкретной </w:t>
      </w:r>
      <w:r w:rsidR="00CE047C">
        <w:rPr>
          <w:lang w:val="ru-RU"/>
        </w:rPr>
        <w:t xml:space="preserve">благотворительной </w:t>
      </w:r>
      <w:r w:rsidRPr="00D32BE5">
        <w:rPr>
          <w:lang w:val="ru-RU"/>
        </w:rPr>
        <w:t xml:space="preserve">программы, на реализацию </w:t>
      </w:r>
      <w:r w:rsidR="00CE047C">
        <w:rPr>
          <w:lang w:val="ru-RU"/>
        </w:rPr>
        <w:t>уставной деятельности</w:t>
      </w:r>
      <w:r w:rsidRPr="00D32BE5">
        <w:rPr>
          <w:lang w:val="ru-RU"/>
        </w:rPr>
        <w:t xml:space="preserve"> Фонда, сохраняя приоритет в использовании остатков средств на поддержку други</w:t>
      </w:r>
      <w:r w:rsidR="00CE047C">
        <w:rPr>
          <w:lang w:val="ru-RU"/>
        </w:rPr>
        <w:t>х</w:t>
      </w:r>
      <w:r w:rsidRPr="00D32BE5">
        <w:rPr>
          <w:lang w:val="ru-RU"/>
        </w:rPr>
        <w:t xml:space="preserve"> программ, нуждающи</w:t>
      </w:r>
      <w:r w:rsidR="00CE047C">
        <w:rPr>
          <w:lang w:val="ru-RU"/>
        </w:rPr>
        <w:t>х</w:t>
      </w:r>
      <w:r w:rsidRPr="00D32BE5">
        <w:rPr>
          <w:lang w:val="ru-RU"/>
        </w:rPr>
        <w:t xml:space="preserve">ся в подобной поддержке. Осуществляя </w:t>
      </w:r>
      <w:r w:rsidR="00CE047C">
        <w:rPr>
          <w:lang w:val="ru-RU"/>
        </w:rPr>
        <w:t>П</w:t>
      </w:r>
      <w:r w:rsidRPr="00D32BE5">
        <w:rPr>
          <w:lang w:val="ru-RU"/>
        </w:rPr>
        <w:t xml:space="preserve">ожертвование, </w:t>
      </w:r>
      <w:r w:rsidR="00CE047C">
        <w:rPr>
          <w:lang w:val="ru-RU"/>
        </w:rPr>
        <w:t>Жертвователь соглашается с указанным в настоящем пункте использованием Пожертвования.</w:t>
      </w:r>
    </w:p>
    <w:p w:rsidR="00846B8E" w:rsidRPr="00D32BE5" w:rsidRDefault="00F93E5B" w:rsidP="00CE047C">
      <w:pPr>
        <w:pStyle w:val="a0"/>
        <w:spacing w:before="0" w:after="60"/>
        <w:jc w:val="both"/>
        <w:rPr>
          <w:lang w:val="ru-RU"/>
        </w:rPr>
      </w:pPr>
      <w:r w:rsidRPr="00D32BE5">
        <w:rPr>
          <w:lang w:val="ru-RU"/>
        </w:rPr>
        <w:t xml:space="preserve">6.6. Фонд имеет право </w:t>
      </w:r>
      <w:r w:rsidR="00CE047C" w:rsidRPr="00D32BE5">
        <w:rPr>
          <w:lang w:val="ru-RU"/>
        </w:rPr>
        <w:t xml:space="preserve">направлять </w:t>
      </w:r>
      <w:r w:rsidRPr="00D32BE5">
        <w:rPr>
          <w:lang w:val="ru-RU"/>
        </w:rPr>
        <w:t>пожертвования</w:t>
      </w:r>
      <w:r w:rsidR="00CE047C">
        <w:rPr>
          <w:lang w:val="ru-RU"/>
        </w:rPr>
        <w:t>, полученные</w:t>
      </w:r>
      <w:r w:rsidRPr="00D32BE5">
        <w:rPr>
          <w:lang w:val="ru-RU"/>
        </w:rPr>
        <w:t xml:space="preserve"> без указания конкретного назначения, на реализацию </w:t>
      </w:r>
      <w:r w:rsidR="00CE047C">
        <w:rPr>
          <w:lang w:val="ru-RU"/>
        </w:rPr>
        <w:t>уставной деятельности Фонда.</w:t>
      </w:r>
    </w:p>
    <w:p w:rsidR="00846B8E" w:rsidRPr="00D32BE5" w:rsidRDefault="00F93E5B" w:rsidP="00CE047C">
      <w:pPr>
        <w:pStyle w:val="a0"/>
        <w:spacing w:before="0" w:after="60"/>
        <w:jc w:val="both"/>
        <w:rPr>
          <w:lang w:val="ru-RU"/>
        </w:rPr>
      </w:pPr>
      <w:r w:rsidRPr="00D32BE5">
        <w:rPr>
          <w:lang w:val="ru-RU"/>
        </w:rPr>
        <w:t xml:space="preserve">6.7. Осуществляя пожертвование, Жертвователь соглашается с тем, что в соответствии с Федеральным законом № 135 от 11.08.1995 г. «О благотворительной деятельности и </w:t>
      </w:r>
      <w:r w:rsidR="00CE047C">
        <w:rPr>
          <w:lang w:val="ru-RU"/>
        </w:rPr>
        <w:t>добровольчестве (</w:t>
      </w:r>
      <w:proofErr w:type="spellStart"/>
      <w:r w:rsidR="00CE047C">
        <w:rPr>
          <w:lang w:val="ru-RU"/>
        </w:rPr>
        <w:t>волонтерстве</w:t>
      </w:r>
      <w:proofErr w:type="spellEnd"/>
      <w:r w:rsidR="00CE047C">
        <w:rPr>
          <w:lang w:val="ru-RU"/>
        </w:rPr>
        <w:t>)</w:t>
      </w:r>
      <w:r w:rsidRPr="00D32BE5">
        <w:rPr>
          <w:lang w:val="ru-RU"/>
        </w:rPr>
        <w:t>» Фонд имеет право использовать часть полученных сре</w:t>
      </w:r>
      <w:proofErr w:type="gramStart"/>
      <w:r w:rsidRPr="00D32BE5">
        <w:rPr>
          <w:lang w:val="ru-RU"/>
        </w:rPr>
        <w:t>дств дл</w:t>
      </w:r>
      <w:proofErr w:type="gramEnd"/>
      <w:r w:rsidRPr="00D32BE5">
        <w:rPr>
          <w:lang w:val="ru-RU"/>
        </w:rPr>
        <w:t>я финансирования административных расходов. Максимальная сумма средств, использованных для административных расходов Фонда, не может превышать 20 (двадцать) процентов от суммы, израсходованной за финансовый год. Данное ограничение не распространяется на оплату труда лиц, участвующих в реализации благотворительных программ.</w:t>
      </w:r>
    </w:p>
    <w:p w:rsidR="00846B8E" w:rsidRPr="00D32BE5" w:rsidRDefault="00F93E5B" w:rsidP="00CE047C">
      <w:pPr>
        <w:pStyle w:val="a0"/>
        <w:spacing w:before="0" w:after="60"/>
        <w:jc w:val="both"/>
        <w:rPr>
          <w:lang w:val="ru-RU"/>
        </w:rPr>
      </w:pPr>
      <w:r w:rsidRPr="00D32BE5">
        <w:rPr>
          <w:lang w:val="ru-RU"/>
        </w:rPr>
        <w:t xml:space="preserve">6.8. </w:t>
      </w:r>
      <w:proofErr w:type="gramStart"/>
      <w:r w:rsidRPr="00D32BE5">
        <w:rPr>
          <w:lang w:val="ru-RU"/>
        </w:rPr>
        <w:t>Жертвователь дает Фонду согласие на обработку предоставленных Жертвователем при осуществлении добровольного пожертвования персональных данных (ФИО, адрес, место жительства, адрес электронной почты, банковские реквизиты), в том числе третьим лицам (на основании договора с Фондом), для целей исполнения настоящего договора, включая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D32BE5">
        <w:rPr>
          <w:lang w:val="ru-RU"/>
        </w:rPr>
        <w:t xml:space="preserve"> данных. Во всех остальных случаях Фонд обязуется не раскрывать третьим лицам личную информацию Жертвователя без его письменного согласия.</w:t>
      </w:r>
    </w:p>
    <w:p w:rsidR="00846B8E" w:rsidRPr="00D32BE5" w:rsidRDefault="00F93E5B" w:rsidP="00CE047C">
      <w:pPr>
        <w:pStyle w:val="a0"/>
        <w:spacing w:before="0" w:after="60"/>
        <w:jc w:val="both"/>
        <w:rPr>
          <w:lang w:val="ru-RU"/>
        </w:rPr>
      </w:pPr>
      <w:r w:rsidRPr="00D32BE5">
        <w:rPr>
          <w:lang w:val="ru-RU"/>
        </w:rPr>
        <w:t>6.9. Исключением являются требования данной информации государственными органами, имеющими полномочия требовать такую информацию. Согласие на обработку персональных данных действует до тех пор, пока Жертвователь не отзовет его в письменном виде.</w:t>
      </w:r>
    </w:p>
    <w:p w:rsidR="00846B8E" w:rsidRPr="00D351E1" w:rsidRDefault="00F93E5B" w:rsidP="00CE047C">
      <w:pPr>
        <w:pStyle w:val="a0"/>
        <w:spacing w:before="0" w:after="60"/>
        <w:jc w:val="both"/>
        <w:rPr>
          <w:lang w:val="ru-RU"/>
        </w:rPr>
      </w:pPr>
      <w:r w:rsidRPr="00D32BE5">
        <w:rPr>
          <w:lang w:val="ru-RU"/>
        </w:rPr>
        <w:t xml:space="preserve">6.10. Жертвователь имеет право на получение информации об использовании его пожертвования. Для реализации указанного права Фонд размещает на сайте </w:t>
      </w:r>
      <w:r w:rsidR="00D351E1">
        <w:t>www</w:t>
      </w:r>
      <w:r w:rsidR="00D351E1" w:rsidRPr="00D351E1">
        <w:rPr>
          <w:lang w:val="ru-RU"/>
        </w:rPr>
        <w:t>.</w:t>
      </w:r>
      <w:proofErr w:type="spellStart"/>
      <w:r w:rsidR="00D351E1">
        <w:t>missia</w:t>
      </w:r>
      <w:proofErr w:type="spellEnd"/>
      <w:r w:rsidR="00D351E1" w:rsidRPr="00D351E1">
        <w:rPr>
          <w:lang w:val="ru-RU"/>
        </w:rPr>
        <w:t>.</w:t>
      </w:r>
      <w:r w:rsidR="00D351E1">
        <w:t>org</w:t>
      </w:r>
    </w:p>
    <w:p w:rsidR="00846B8E" w:rsidRPr="00D32BE5" w:rsidRDefault="00F93E5B" w:rsidP="00CE047C">
      <w:pPr>
        <w:pStyle w:val="a0"/>
        <w:spacing w:before="0" w:after="60"/>
        <w:jc w:val="both"/>
        <w:rPr>
          <w:lang w:val="ru-RU"/>
        </w:rPr>
      </w:pPr>
      <w:r w:rsidRPr="00D32BE5">
        <w:rPr>
          <w:lang w:val="ru-RU"/>
        </w:rPr>
        <w:t xml:space="preserve">— информацию о суммах пожертвований, полученных Фондом, с указанием фамилии, имени, отчества Жертвователя, наименования организации или части номера телефона Жертвователя. Размещаемые на сайте данные Жертвователя — физического лица не должны давать возможность для однозначной идентификации персональных данных третьими лицами. Жертвователь имеет право попросить Фонд указать на сайте его пожертвование как анонимное, в этом случае он направляет в Фонд письменное обращение или указывает пожелание в комментариях на страничке пожертвований </w:t>
      </w:r>
      <w:r w:rsidR="00D351E1" w:rsidRPr="00D351E1">
        <w:rPr>
          <w:lang w:val="ru-RU"/>
        </w:rPr>
        <w:t>http://missia.org/kak-pomoch/sdelat-pozhertvovanie/</w:t>
      </w:r>
    </w:p>
    <w:p w:rsidR="00846B8E" w:rsidRPr="00D32BE5" w:rsidRDefault="00F93E5B" w:rsidP="00CE047C">
      <w:pPr>
        <w:pStyle w:val="a0"/>
        <w:spacing w:before="0" w:after="60"/>
        <w:jc w:val="both"/>
        <w:rPr>
          <w:lang w:val="ru-RU"/>
        </w:rPr>
      </w:pPr>
      <w:proofErr w:type="gramStart"/>
      <w:r w:rsidRPr="00D32BE5">
        <w:rPr>
          <w:lang w:val="ru-RU"/>
        </w:rPr>
        <w:t>— отчет о платежах Фонда с указанием банковской платежной информации;</w:t>
      </w:r>
      <w:proofErr w:type="gramEnd"/>
    </w:p>
    <w:p w:rsidR="00846B8E" w:rsidRPr="00D32BE5" w:rsidRDefault="00F93E5B" w:rsidP="00CE047C">
      <w:pPr>
        <w:pStyle w:val="a0"/>
        <w:spacing w:before="0" w:after="60"/>
        <w:jc w:val="both"/>
        <w:rPr>
          <w:lang w:val="ru-RU"/>
        </w:rPr>
      </w:pPr>
      <w:r w:rsidRPr="00D32BE5">
        <w:rPr>
          <w:lang w:val="ru-RU"/>
        </w:rPr>
        <w:t>— по запросу Жертвователя Фонд подтверждает целевое использование полученных пожертвований соответствующими документами бухгалтерского учета;</w:t>
      </w:r>
    </w:p>
    <w:p w:rsidR="00846B8E" w:rsidRPr="00D32BE5" w:rsidRDefault="00F93E5B" w:rsidP="00CE047C">
      <w:pPr>
        <w:pStyle w:val="a0"/>
        <w:spacing w:before="0" w:after="60"/>
        <w:jc w:val="both"/>
        <w:rPr>
          <w:lang w:val="ru-RU"/>
        </w:rPr>
      </w:pPr>
      <w:r w:rsidRPr="00D32BE5">
        <w:rPr>
          <w:lang w:val="ru-RU"/>
        </w:rPr>
        <w:t>— документы, на основании которых принимаются решения об оказании адресной помощи, находятся на постоянном хранении в Фонде и могут быть предъявлены Жертвователю в рамках действия Федерального закона № 152-ФЗ от 27.07.2006 г.</w:t>
      </w:r>
    </w:p>
    <w:p w:rsidR="00846B8E" w:rsidRPr="00D32BE5" w:rsidRDefault="00F93E5B" w:rsidP="00CE047C">
      <w:pPr>
        <w:pStyle w:val="a0"/>
        <w:spacing w:before="0" w:after="60"/>
        <w:jc w:val="both"/>
        <w:rPr>
          <w:lang w:val="ru-RU"/>
        </w:rPr>
      </w:pPr>
      <w:r w:rsidRPr="00D32BE5">
        <w:rPr>
          <w:lang w:val="ru-RU"/>
        </w:rPr>
        <w:lastRenderedPageBreak/>
        <w:t>6.11. Фонд обязуется запросить письменное согласие Жертвователя (Жертвователей) на использование пожертвований в других целях, если его использование в соответствии с целями, указанными в пункте 4.1 Оферты, становится невозможным вследствие изменившихся обстоятельств. Запрос письменного согласия Жертвователя (Жертвователей) на использование пожертвования в других целях путем опубликования Фондом опубликования Фондом соответствующего информационного сообщения на Сайте.</w:t>
      </w:r>
    </w:p>
    <w:p w:rsidR="00846B8E" w:rsidRPr="00D32BE5" w:rsidRDefault="00F93E5B" w:rsidP="00CE047C">
      <w:pPr>
        <w:pStyle w:val="a0"/>
        <w:spacing w:before="0" w:after="240"/>
        <w:jc w:val="both"/>
        <w:rPr>
          <w:lang w:val="ru-RU"/>
        </w:rPr>
      </w:pPr>
      <w:r w:rsidRPr="00D32BE5">
        <w:rPr>
          <w:lang w:val="ru-RU"/>
        </w:rPr>
        <w:t>6.12. Фонд не несет перед Жертвователем иных обязательств, кроме обязательств, указанных в Договоре.</w:t>
      </w:r>
    </w:p>
    <w:p w:rsidR="00846B8E" w:rsidRPr="00D351E1" w:rsidRDefault="00F93E5B" w:rsidP="00CE047C">
      <w:pPr>
        <w:pStyle w:val="Compact"/>
        <w:numPr>
          <w:ilvl w:val="0"/>
          <w:numId w:val="8"/>
        </w:numPr>
        <w:spacing w:before="0" w:after="60"/>
        <w:jc w:val="center"/>
        <w:rPr>
          <w:b/>
          <w:bCs/>
        </w:rPr>
      </w:pPr>
      <w:proofErr w:type="spellStart"/>
      <w:r w:rsidRPr="00D351E1">
        <w:rPr>
          <w:b/>
          <w:bCs/>
        </w:rPr>
        <w:t>Прочие</w:t>
      </w:r>
      <w:proofErr w:type="spellEnd"/>
      <w:r w:rsidRPr="00D351E1">
        <w:rPr>
          <w:b/>
          <w:bCs/>
        </w:rPr>
        <w:t xml:space="preserve"> </w:t>
      </w:r>
      <w:proofErr w:type="spellStart"/>
      <w:r w:rsidRPr="00D351E1">
        <w:rPr>
          <w:b/>
          <w:bCs/>
        </w:rPr>
        <w:t>условия</w:t>
      </w:r>
      <w:proofErr w:type="spellEnd"/>
    </w:p>
    <w:p w:rsidR="00846B8E" w:rsidRPr="00D32BE5" w:rsidRDefault="00F93E5B" w:rsidP="00CE047C">
      <w:pPr>
        <w:pStyle w:val="FirstParagraph"/>
        <w:spacing w:before="0" w:after="60"/>
        <w:jc w:val="both"/>
        <w:rPr>
          <w:lang w:val="ru-RU"/>
        </w:rPr>
      </w:pPr>
      <w:r w:rsidRPr="00D32BE5">
        <w:rPr>
          <w:lang w:val="ru-RU"/>
        </w:rPr>
        <w:t>7.1. Все отношения Жертвователя и Фонда, связанные с заключением, исполнением, прекращением (в том числе расторжением) Договора, регулируются законодательством Российской Федерации.</w:t>
      </w:r>
    </w:p>
    <w:p w:rsidR="00846B8E" w:rsidRPr="00D32BE5" w:rsidRDefault="00F93E5B" w:rsidP="00CE047C">
      <w:pPr>
        <w:pStyle w:val="a0"/>
        <w:spacing w:before="0" w:after="60"/>
        <w:jc w:val="both"/>
        <w:rPr>
          <w:lang w:val="ru-RU"/>
        </w:rPr>
      </w:pPr>
      <w:r w:rsidRPr="00D32BE5">
        <w:rPr>
          <w:lang w:val="ru-RU"/>
        </w:rPr>
        <w:t xml:space="preserve">7.2. В случае возникновения споров и разногласий между Сторонами по </w:t>
      </w:r>
      <w:r w:rsidR="00CE047C">
        <w:rPr>
          <w:lang w:val="ru-RU"/>
        </w:rPr>
        <w:t>Д</w:t>
      </w:r>
      <w:r w:rsidRPr="00D32BE5">
        <w:rPr>
          <w:lang w:val="ru-RU"/>
        </w:rPr>
        <w:t xml:space="preserve">оговору, они будут по возможности разрешаться путем переговоров. В случае невозможности разрешения спора путем переговоров, споры и разногласия могут решаться в соответствии с действующим законодательством Российской Федерации в судебных инстанциях по адресу </w:t>
      </w:r>
      <w:r w:rsidR="00CE047C">
        <w:rPr>
          <w:lang w:val="ru-RU"/>
        </w:rPr>
        <w:t xml:space="preserve">места нахождения </w:t>
      </w:r>
      <w:r w:rsidRPr="00D32BE5">
        <w:rPr>
          <w:lang w:val="ru-RU"/>
        </w:rPr>
        <w:t>Фонда.</w:t>
      </w:r>
    </w:p>
    <w:p w:rsidR="00846B8E" w:rsidRPr="00D32BE5" w:rsidRDefault="00F93E5B" w:rsidP="00CE047C">
      <w:pPr>
        <w:pStyle w:val="a0"/>
        <w:spacing w:before="0" w:after="60"/>
        <w:jc w:val="both"/>
        <w:rPr>
          <w:lang w:val="ru-RU"/>
        </w:rPr>
      </w:pPr>
      <w:r w:rsidRPr="00D32BE5">
        <w:rPr>
          <w:lang w:val="ru-RU"/>
        </w:rPr>
        <w:t>7.3. В случае возникновения споров между Жертвователем с Фондом, касающихся содержании Оферты, достаточным и надлежащим доказательством её содержания является е</w:t>
      </w:r>
      <w:r w:rsidR="00CE047C">
        <w:rPr>
          <w:lang w:val="ru-RU"/>
        </w:rPr>
        <w:t>е</w:t>
      </w:r>
      <w:r w:rsidRPr="00D32BE5">
        <w:rPr>
          <w:lang w:val="ru-RU"/>
        </w:rPr>
        <w:t xml:space="preserve"> текст, представленный Фондом.</w:t>
      </w:r>
    </w:p>
    <w:p w:rsidR="00846B8E" w:rsidRPr="00D32BE5" w:rsidRDefault="00F93E5B" w:rsidP="00CE047C">
      <w:pPr>
        <w:pStyle w:val="a0"/>
        <w:spacing w:before="0" w:after="0"/>
        <w:jc w:val="both"/>
        <w:rPr>
          <w:lang w:val="ru-RU"/>
        </w:rPr>
      </w:pPr>
      <w:r w:rsidRPr="00D32BE5">
        <w:rPr>
          <w:lang w:val="ru-RU"/>
        </w:rPr>
        <w:t xml:space="preserve">7.4. Оферта </w:t>
      </w:r>
      <w:proofErr w:type="gramStart"/>
      <w:r w:rsidRPr="00D32BE5">
        <w:rPr>
          <w:lang w:val="ru-RU"/>
        </w:rPr>
        <w:t>регулируются</w:t>
      </w:r>
      <w:proofErr w:type="gramEnd"/>
      <w:r w:rsidRPr="00D32BE5">
        <w:rPr>
          <w:lang w:val="ru-RU"/>
        </w:rPr>
        <w:t xml:space="preserve"> и толкуется в соответствии с законодательством Российской Федерации.</w:t>
      </w:r>
    </w:p>
    <w:p w:rsidR="00D351E1" w:rsidRPr="00D351E1" w:rsidRDefault="00F93E5B" w:rsidP="00CE047C">
      <w:pPr>
        <w:pStyle w:val="Compact"/>
        <w:numPr>
          <w:ilvl w:val="0"/>
          <w:numId w:val="9"/>
        </w:numPr>
        <w:spacing w:before="0" w:after="120"/>
        <w:ind w:left="482" w:hanging="482"/>
        <w:jc w:val="center"/>
        <w:rPr>
          <w:b/>
          <w:bCs/>
          <w:lang w:val="ru-RU"/>
        </w:rPr>
      </w:pPr>
      <w:r w:rsidRPr="00D351E1">
        <w:rPr>
          <w:b/>
          <w:bCs/>
          <w:lang w:val="ru-RU"/>
        </w:rPr>
        <w:t>Реквизиты</w:t>
      </w:r>
    </w:p>
    <w:p w:rsidR="00846B8E" w:rsidRPr="00D32BE5" w:rsidRDefault="00F93E5B" w:rsidP="00CE047C">
      <w:pPr>
        <w:pStyle w:val="FirstParagraph"/>
        <w:spacing w:before="0" w:after="0"/>
        <w:rPr>
          <w:lang w:val="ru-RU"/>
        </w:rPr>
      </w:pPr>
      <w:r w:rsidRPr="00D32BE5">
        <w:rPr>
          <w:lang w:val="ru-RU"/>
        </w:rPr>
        <w:t>Наименование: Благотворительный фонд «Миссия»</w:t>
      </w:r>
    </w:p>
    <w:p w:rsidR="00D351E1" w:rsidRPr="00301759" w:rsidRDefault="00CE047C" w:rsidP="00CE047C">
      <w:pPr>
        <w:pStyle w:val="a0"/>
        <w:spacing w:before="0" w:after="0"/>
        <w:rPr>
          <w:lang w:val="ru-RU"/>
        </w:rPr>
      </w:pPr>
      <w:r>
        <w:rPr>
          <w:lang w:val="ru-RU"/>
        </w:rPr>
        <w:t>А</w:t>
      </w:r>
      <w:r w:rsidR="00F93E5B" w:rsidRPr="00D32BE5">
        <w:rPr>
          <w:lang w:val="ru-RU"/>
        </w:rPr>
        <w:t>дрес</w:t>
      </w:r>
      <w:r>
        <w:rPr>
          <w:lang w:val="ru-RU"/>
        </w:rPr>
        <w:t xml:space="preserve"> места нахождения</w:t>
      </w:r>
      <w:r w:rsidR="00F93E5B" w:rsidRPr="00D32BE5">
        <w:rPr>
          <w:lang w:val="ru-RU"/>
        </w:rPr>
        <w:t xml:space="preserve">: </w:t>
      </w:r>
      <w:r w:rsidR="00301759">
        <w:rPr>
          <w:lang w:val="ru-RU"/>
        </w:rPr>
        <w:t xml:space="preserve">119121, г. Москва, Ружейный пер., д. 4, стр.1, эт.1, </w:t>
      </w:r>
      <w:proofErr w:type="spellStart"/>
      <w:r w:rsidR="00301759">
        <w:rPr>
          <w:lang w:val="ru-RU"/>
        </w:rPr>
        <w:t>пом</w:t>
      </w:r>
      <w:proofErr w:type="spellEnd"/>
      <w:r w:rsidR="00301759">
        <w:rPr>
          <w:lang w:val="ru-RU"/>
        </w:rPr>
        <w:t>.</w:t>
      </w:r>
      <w:r w:rsidR="00301759">
        <w:t>V</w:t>
      </w:r>
      <w:r w:rsidR="00301759">
        <w:rPr>
          <w:lang w:val="ru-RU"/>
        </w:rPr>
        <w:t>, ком. 4-6, 8</w:t>
      </w:r>
    </w:p>
    <w:p w:rsidR="00846B8E" w:rsidRPr="00D32BE5" w:rsidRDefault="00F93E5B" w:rsidP="00CE047C">
      <w:pPr>
        <w:pStyle w:val="a0"/>
        <w:spacing w:before="0" w:after="0"/>
        <w:rPr>
          <w:lang w:val="ru-RU"/>
        </w:rPr>
      </w:pPr>
      <w:r w:rsidRPr="00D32BE5">
        <w:rPr>
          <w:lang w:val="ru-RU"/>
        </w:rPr>
        <w:t xml:space="preserve">ОГРН № 1047796643003, ИНН 7726509513, КПП </w:t>
      </w:r>
      <w:r w:rsidR="00301759">
        <w:rPr>
          <w:lang w:val="ru-RU"/>
        </w:rPr>
        <w:t>770401001</w:t>
      </w:r>
      <w:r w:rsidRPr="00D32BE5">
        <w:rPr>
          <w:lang w:val="ru-RU"/>
        </w:rPr>
        <w:t>, ОКВЭД 9</w:t>
      </w:r>
      <w:r w:rsidR="00301759">
        <w:rPr>
          <w:lang w:val="ru-RU"/>
        </w:rPr>
        <w:t>4</w:t>
      </w:r>
      <w:r w:rsidRPr="00D32BE5">
        <w:rPr>
          <w:lang w:val="ru-RU"/>
        </w:rPr>
        <w:t>.</w:t>
      </w:r>
      <w:r w:rsidR="00301759">
        <w:rPr>
          <w:lang w:val="ru-RU"/>
        </w:rPr>
        <w:t>99</w:t>
      </w:r>
    </w:p>
    <w:p w:rsidR="00301759" w:rsidRDefault="00301759" w:rsidP="00CE047C">
      <w:pPr>
        <w:pStyle w:val="a0"/>
        <w:spacing w:before="0" w:after="0"/>
        <w:rPr>
          <w:lang w:val="ru-RU"/>
        </w:rPr>
      </w:pPr>
      <w:r>
        <w:rPr>
          <w:lang w:val="ru-RU"/>
        </w:rPr>
        <w:t>Банковские реквизиты:</w:t>
      </w:r>
    </w:p>
    <w:p w:rsidR="00846B8E" w:rsidRPr="00D32BE5" w:rsidRDefault="00F93E5B" w:rsidP="00CE047C">
      <w:pPr>
        <w:pStyle w:val="a0"/>
        <w:spacing w:before="0" w:after="0"/>
        <w:rPr>
          <w:lang w:val="ru-RU"/>
        </w:rPr>
      </w:pPr>
      <w:r w:rsidRPr="00D32BE5">
        <w:rPr>
          <w:lang w:val="ru-RU"/>
        </w:rPr>
        <w:t>Расчетный счет 40703810738180133521 в ПАО СБЕРБАНК Г. МОСКВА</w:t>
      </w:r>
    </w:p>
    <w:p w:rsidR="00846B8E" w:rsidRPr="00D32BE5" w:rsidRDefault="00F93E5B" w:rsidP="00CE047C">
      <w:pPr>
        <w:pStyle w:val="a0"/>
        <w:spacing w:before="0" w:after="0"/>
        <w:rPr>
          <w:lang w:val="ru-RU"/>
        </w:rPr>
      </w:pPr>
      <w:r w:rsidRPr="00D32BE5">
        <w:rPr>
          <w:lang w:val="ru-RU"/>
        </w:rPr>
        <w:t>Корреспондентский счет 30101810400000000225 БИК 044525225</w:t>
      </w:r>
    </w:p>
    <w:p w:rsidR="00301759" w:rsidRDefault="00F93E5B" w:rsidP="00CE047C">
      <w:pPr>
        <w:pStyle w:val="a0"/>
        <w:spacing w:before="0" w:after="0"/>
        <w:rPr>
          <w:lang w:val="ru-RU"/>
        </w:rPr>
      </w:pPr>
      <w:r w:rsidRPr="00D32BE5">
        <w:rPr>
          <w:lang w:val="ru-RU"/>
        </w:rPr>
        <w:t>Телефон: +7 (9</w:t>
      </w:r>
      <w:r w:rsidR="00D351E1" w:rsidRPr="00CE047C">
        <w:rPr>
          <w:lang w:val="ru-RU"/>
        </w:rPr>
        <w:t>09</w:t>
      </w:r>
      <w:r w:rsidRPr="00D32BE5">
        <w:rPr>
          <w:lang w:val="ru-RU"/>
        </w:rPr>
        <w:t xml:space="preserve">) </w:t>
      </w:r>
      <w:r w:rsidR="00D351E1" w:rsidRPr="00CE047C">
        <w:rPr>
          <w:lang w:val="ru-RU"/>
        </w:rPr>
        <w:t>942</w:t>
      </w:r>
      <w:r w:rsidRPr="00D32BE5">
        <w:rPr>
          <w:lang w:val="ru-RU"/>
        </w:rPr>
        <w:t>-</w:t>
      </w:r>
      <w:r w:rsidR="00D351E1" w:rsidRPr="00CE047C">
        <w:rPr>
          <w:lang w:val="ru-RU"/>
        </w:rPr>
        <w:t>69</w:t>
      </w:r>
      <w:r w:rsidRPr="00D32BE5">
        <w:rPr>
          <w:lang w:val="ru-RU"/>
        </w:rPr>
        <w:t>-</w:t>
      </w:r>
      <w:r w:rsidR="00D351E1" w:rsidRPr="00CE047C">
        <w:rPr>
          <w:lang w:val="ru-RU"/>
        </w:rPr>
        <w:t>27</w:t>
      </w:r>
      <w:r w:rsidRPr="00D32BE5">
        <w:rPr>
          <w:lang w:val="ru-RU"/>
        </w:rPr>
        <w:t xml:space="preserve"> </w:t>
      </w:r>
      <w:r w:rsidR="00D351E1" w:rsidRPr="00D351E1">
        <w:rPr>
          <w:lang w:val="ru-RU"/>
        </w:rPr>
        <w:t xml:space="preserve"> </w:t>
      </w:r>
    </w:p>
    <w:p w:rsidR="00846B8E" w:rsidRPr="00CB4B44" w:rsidRDefault="00D351E1" w:rsidP="00CE047C">
      <w:pPr>
        <w:pStyle w:val="a0"/>
        <w:spacing w:before="0" w:after="0"/>
        <w:rPr>
          <w:lang w:val="ru-RU"/>
        </w:rPr>
      </w:pPr>
      <w:r>
        <w:t>E</w:t>
      </w:r>
      <w:r w:rsidRPr="00CB4B44">
        <w:rPr>
          <w:lang w:val="ru-RU"/>
        </w:rPr>
        <w:t>-</w:t>
      </w:r>
      <w:r>
        <w:t>mail</w:t>
      </w:r>
      <w:r w:rsidRPr="00CB4B44">
        <w:rPr>
          <w:lang w:val="ru-RU"/>
        </w:rPr>
        <w:t xml:space="preserve">: </w:t>
      </w:r>
      <w:r>
        <w:t>info</w:t>
      </w:r>
      <w:r w:rsidRPr="00CB4B44">
        <w:rPr>
          <w:lang w:val="ru-RU"/>
        </w:rPr>
        <w:t>@</w:t>
      </w:r>
      <w:proofErr w:type="spellStart"/>
      <w:r>
        <w:t>missia</w:t>
      </w:r>
      <w:proofErr w:type="spellEnd"/>
      <w:r w:rsidRPr="00CB4B44">
        <w:rPr>
          <w:lang w:val="ru-RU"/>
        </w:rPr>
        <w:t>.</w:t>
      </w:r>
      <w:r>
        <w:t>org</w:t>
      </w:r>
    </w:p>
    <w:p w:rsidR="00D351E1" w:rsidRPr="00CB4B44" w:rsidRDefault="00D351E1" w:rsidP="00CE047C">
      <w:pPr>
        <w:pStyle w:val="a0"/>
        <w:spacing w:before="0" w:after="0"/>
        <w:rPr>
          <w:lang w:val="ru-RU"/>
        </w:rPr>
      </w:pPr>
    </w:p>
    <w:p w:rsidR="00D351E1" w:rsidRPr="00CB4B44" w:rsidRDefault="00D351E1">
      <w:pPr>
        <w:pStyle w:val="a0"/>
        <w:rPr>
          <w:lang w:val="ru-RU"/>
        </w:rPr>
      </w:pPr>
    </w:p>
    <w:p w:rsidR="00846B8E" w:rsidRPr="00D351E1" w:rsidRDefault="00F93E5B" w:rsidP="00D351E1">
      <w:pPr>
        <w:pStyle w:val="a0"/>
        <w:rPr>
          <w:lang w:val="ru-RU"/>
        </w:rPr>
      </w:pPr>
      <w:r w:rsidRPr="00D32BE5">
        <w:rPr>
          <w:lang w:val="ru-RU"/>
        </w:rPr>
        <w:t>Директор Благотворительного фонда «Миссия»</w:t>
      </w:r>
    </w:p>
    <w:p w:rsidR="00301759" w:rsidRDefault="00301759">
      <w:pPr>
        <w:pStyle w:val="a0"/>
        <w:rPr>
          <w:lang w:val="ru-RU"/>
        </w:rPr>
      </w:pPr>
    </w:p>
    <w:p w:rsidR="00301759" w:rsidRDefault="00301759">
      <w:pPr>
        <w:pStyle w:val="a0"/>
        <w:rPr>
          <w:lang w:val="ru-RU"/>
        </w:rPr>
      </w:pPr>
    </w:p>
    <w:p w:rsidR="00846B8E" w:rsidRDefault="00301759">
      <w:pPr>
        <w:pStyle w:val="a0"/>
        <w:rPr>
          <w:lang w:val="ru-RU"/>
        </w:rPr>
      </w:pPr>
      <w:r>
        <w:rPr>
          <w:lang w:val="ru-RU"/>
        </w:rPr>
        <w:t xml:space="preserve">__________________________________ / </w:t>
      </w:r>
      <w:r w:rsidR="00F93E5B" w:rsidRPr="00D32BE5">
        <w:rPr>
          <w:lang w:val="ru-RU"/>
        </w:rPr>
        <w:t>Буряк Маргарита Викторовна</w:t>
      </w:r>
    </w:p>
    <w:p w:rsidR="00301759" w:rsidRPr="00D32BE5" w:rsidRDefault="00301759">
      <w:pPr>
        <w:pStyle w:val="a0"/>
        <w:rPr>
          <w:lang w:val="ru-RU"/>
        </w:rPr>
      </w:pPr>
      <w:r>
        <w:rPr>
          <w:lang w:val="ru-RU"/>
        </w:rPr>
        <w:t>М.П.</w:t>
      </w:r>
    </w:p>
    <w:p w:rsidR="00846B8E" w:rsidRPr="00D32BE5" w:rsidRDefault="00846B8E">
      <w:pPr>
        <w:pStyle w:val="a0"/>
        <w:rPr>
          <w:lang w:val="ru-RU"/>
        </w:rPr>
      </w:pPr>
    </w:p>
    <w:sectPr w:rsidR="00846B8E" w:rsidRPr="00D32BE5" w:rsidSect="007E4462">
      <w:pgSz w:w="12240" w:h="15840"/>
      <w:pgMar w:top="851" w:right="851"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656" w:rsidRDefault="00385656">
      <w:pPr>
        <w:spacing w:after="0"/>
      </w:pPr>
      <w:r>
        <w:separator/>
      </w:r>
    </w:p>
  </w:endnote>
  <w:endnote w:type="continuationSeparator" w:id="0">
    <w:p w:rsidR="00385656" w:rsidRDefault="003856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656" w:rsidRDefault="00385656">
      <w:r>
        <w:separator/>
      </w:r>
    </w:p>
  </w:footnote>
  <w:footnote w:type="continuationSeparator" w:id="0">
    <w:p w:rsidR="00385656" w:rsidRDefault="00385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7EF186"/>
    <w:multiLevelType w:val="multilevel"/>
    <w:tmpl w:val="BEE85C32"/>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98034A44"/>
    <w:multiLevelType w:val="multilevel"/>
    <w:tmpl w:val="7654FCE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A5D8D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D6DC7845"/>
    <w:multiLevelType w:val="multilevel"/>
    <w:tmpl w:val="6564462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7F69BA"/>
    <w:multiLevelType w:val="multilevel"/>
    <w:tmpl w:val="E4703A7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nsid w:val="1CB45335"/>
    <w:multiLevelType w:val="hybridMultilevel"/>
    <w:tmpl w:val="0210569A"/>
    <w:lvl w:ilvl="0" w:tplc="A0E2883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62341"/>
    <w:multiLevelType w:val="multilevel"/>
    <w:tmpl w:val="83862A7C"/>
    <w:lvl w:ilvl="0">
      <w:start w:val="1"/>
      <w:numFmt w:val="decimal"/>
      <w:lvlText w:val="%1."/>
      <w:lvlJc w:val="left"/>
      <w:pPr>
        <w:ind w:left="360" w:hanging="36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39035A47"/>
    <w:multiLevelType w:val="multilevel"/>
    <w:tmpl w:val="57F0F3B2"/>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68A56ABC"/>
    <w:multiLevelType w:val="multilevel"/>
    <w:tmpl w:val="A0CE85DE"/>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73ABB1C9"/>
    <w:multiLevelType w:val="multilevel"/>
    <w:tmpl w:val="771CDDBE"/>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79944217"/>
    <w:multiLevelType w:val="multilevel"/>
    <w:tmpl w:val="2604C3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 w:numId="5">
    <w:abstractNumId w:val="7"/>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6">
    <w:abstractNumId w:val="8"/>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7">
    <w:abstractNumId w:val="1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abstractNumId w:val="9"/>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0">
    <w:abstractNumId w:val="6"/>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Zharova">
    <w15:presenceInfo w15:providerId="None" w15:userId="Olga Zharov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90D07"/>
    <w:rsid w:val="00011C8B"/>
    <w:rsid w:val="000C44CB"/>
    <w:rsid w:val="00301759"/>
    <w:rsid w:val="00385656"/>
    <w:rsid w:val="00457C37"/>
    <w:rsid w:val="004E29B3"/>
    <w:rsid w:val="005617CB"/>
    <w:rsid w:val="00590D07"/>
    <w:rsid w:val="00784D58"/>
    <w:rsid w:val="007E4462"/>
    <w:rsid w:val="00846B8E"/>
    <w:rsid w:val="008D6863"/>
    <w:rsid w:val="00982B83"/>
    <w:rsid w:val="00B86B75"/>
    <w:rsid w:val="00BC48D5"/>
    <w:rsid w:val="00C05335"/>
    <w:rsid w:val="00C36279"/>
    <w:rsid w:val="00CB4B44"/>
    <w:rsid w:val="00CE047C"/>
    <w:rsid w:val="00D32BE5"/>
    <w:rsid w:val="00D351E1"/>
    <w:rsid w:val="00E315A3"/>
    <w:rsid w:val="00F30460"/>
    <w:rsid w:val="00F93E5B"/>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List 4" w:semiHidden="0" w:unhideWhenUsed="0"/>
    <w:lsdException w:name="List Bullet 3" w:semiHidden="0" w:unhideWhenUsed="0"/>
    <w:lsdException w:name="List Bullet 4" w:semiHidden="0" w:unhideWhenUsed="0"/>
    <w:lsdException w:name="Title" w:semiHidden="0" w:unhideWhenUsed="0"/>
    <w:lsdException w:name="Subtitl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F30460"/>
  </w:style>
  <w:style w:type="paragraph" w:styleId="1">
    <w:name w:val="heading 1"/>
    <w:basedOn w:val="a"/>
    <w:next w:val="a0"/>
    <w:uiPriority w:val="9"/>
    <w:qFormat/>
    <w:rsid w:val="00F3046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rsid w:val="00F30460"/>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rsid w:val="00F30460"/>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rsid w:val="00F30460"/>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rsid w:val="00F30460"/>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rsid w:val="00F30460"/>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F30460"/>
    <w:pPr>
      <w:spacing w:before="180" w:after="180"/>
    </w:pPr>
  </w:style>
  <w:style w:type="paragraph" w:customStyle="1" w:styleId="FirstParagraph">
    <w:name w:val="First Paragraph"/>
    <w:basedOn w:val="a0"/>
    <w:next w:val="a0"/>
    <w:qFormat/>
    <w:rsid w:val="00F30460"/>
  </w:style>
  <w:style w:type="paragraph" w:customStyle="1" w:styleId="Compact">
    <w:name w:val="Compact"/>
    <w:basedOn w:val="a0"/>
    <w:qFormat/>
    <w:rsid w:val="00F30460"/>
    <w:pPr>
      <w:spacing w:before="36" w:after="36"/>
    </w:pPr>
  </w:style>
  <w:style w:type="paragraph" w:styleId="a4">
    <w:name w:val="Title"/>
    <w:basedOn w:val="a"/>
    <w:next w:val="a0"/>
    <w:qFormat/>
    <w:rsid w:val="00F30460"/>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rsid w:val="00F30460"/>
    <w:pPr>
      <w:spacing w:before="240"/>
    </w:pPr>
    <w:rPr>
      <w:sz w:val="30"/>
      <w:szCs w:val="30"/>
    </w:rPr>
  </w:style>
  <w:style w:type="paragraph" w:customStyle="1" w:styleId="Author">
    <w:name w:val="Author"/>
    <w:next w:val="a0"/>
    <w:qFormat/>
    <w:rsid w:val="00F30460"/>
    <w:pPr>
      <w:keepNext/>
      <w:keepLines/>
      <w:jc w:val="center"/>
    </w:pPr>
  </w:style>
  <w:style w:type="paragraph" w:styleId="a6">
    <w:name w:val="Date"/>
    <w:next w:val="a0"/>
    <w:qFormat/>
    <w:rsid w:val="00F30460"/>
    <w:pPr>
      <w:keepNext/>
      <w:keepLines/>
      <w:jc w:val="center"/>
    </w:pPr>
  </w:style>
  <w:style w:type="paragraph" w:customStyle="1" w:styleId="Abstract">
    <w:name w:val="Abstract"/>
    <w:basedOn w:val="a"/>
    <w:next w:val="a0"/>
    <w:qFormat/>
    <w:rsid w:val="00F30460"/>
    <w:pPr>
      <w:keepNext/>
      <w:keepLines/>
      <w:spacing w:before="300" w:after="300"/>
    </w:pPr>
    <w:rPr>
      <w:sz w:val="20"/>
      <w:szCs w:val="20"/>
    </w:rPr>
  </w:style>
  <w:style w:type="paragraph" w:styleId="a7">
    <w:name w:val="Bibliography"/>
    <w:basedOn w:val="a"/>
    <w:qFormat/>
    <w:rsid w:val="00F30460"/>
  </w:style>
  <w:style w:type="paragraph" w:styleId="a8">
    <w:name w:val="Block Text"/>
    <w:basedOn w:val="a0"/>
    <w:next w:val="a0"/>
    <w:uiPriority w:val="9"/>
    <w:unhideWhenUsed/>
    <w:qFormat/>
    <w:rsid w:val="00F30460"/>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rsid w:val="00F30460"/>
  </w:style>
  <w:style w:type="paragraph" w:customStyle="1" w:styleId="DefinitionTerm">
    <w:name w:val="Definition Term"/>
    <w:basedOn w:val="a"/>
    <w:next w:val="Definition"/>
    <w:rsid w:val="00F30460"/>
    <w:pPr>
      <w:keepNext/>
      <w:keepLines/>
      <w:spacing w:after="0"/>
    </w:pPr>
    <w:rPr>
      <w:b/>
    </w:rPr>
  </w:style>
  <w:style w:type="paragraph" w:customStyle="1" w:styleId="Definition">
    <w:name w:val="Definition"/>
    <w:basedOn w:val="a"/>
    <w:rsid w:val="00F30460"/>
  </w:style>
  <w:style w:type="paragraph" w:styleId="aa">
    <w:name w:val="caption"/>
    <w:basedOn w:val="a"/>
    <w:link w:val="ab"/>
    <w:rsid w:val="00F30460"/>
    <w:pPr>
      <w:spacing w:after="120"/>
    </w:pPr>
    <w:rPr>
      <w:i/>
    </w:rPr>
  </w:style>
  <w:style w:type="paragraph" w:customStyle="1" w:styleId="TableCaption">
    <w:name w:val="Table Caption"/>
    <w:basedOn w:val="aa"/>
    <w:rsid w:val="00F30460"/>
    <w:pPr>
      <w:keepNext/>
    </w:pPr>
  </w:style>
  <w:style w:type="paragraph" w:customStyle="1" w:styleId="ImageCaption">
    <w:name w:val="Image Caption"/>
    <w:basedOn w:val="aa"/>
    <w:rsid w:val="00F30460"/>
  </w:style>
  <w:style w:type="paragraph" w:customStyle="1" w:styleId="Figure">
    <w:name w:val="Figure"/>
    <w:basedOn w:val="a"/>
    <w:rsid w:val="00F30460"/>
  </w:style>
  <w:style w:type="paragraph" w:customStyle="1" w:styleId="FigurewithCaption">
    <w:name w:val="Figure with Caption"/>
    <w:basedOn w:val="Figure"/>
    <w:rsid w:val="00F30460"/>
    <w:pPr>
      <w:keepNext/>
    </w:pPr>
  </w:style>
  <w:style w:type="character" w:customStyle="1" w:styleId="ab">
    <w:name w:val="Название объекта Знак"/>
    <w:basedOn w:val="a1"/>
    <w:link w:val="aa"/>
    <w:rsid w:val="00F30460"/>
  </w:style>
  <w:style w:type="character" w:customStyle="1" w:styleId="VerbatimChar">
    <w:name w:val="Verbatim Char"/>
    <w:basedOn w:val="ab"/>
    <w:link w:val="SourceCode"/>
    <w:rsid w:val="00F30460"/>
    <w:rPr>
      <w:rFonts w:ascii="Consolas" w:hAnsi="Consolas"/>
      <w:sz w:val="22"/>
    </w:rPr>
  </w:style>
  <w:style w:type="character" w:styleId="ac">
    <w:name w:val="footnote reference"/>
    <w:basedOn w:val="ab"/>
    <w:rsid w:val="00F30460"/>
    <w:rPr>
      <w:vertAlign w:val="superscript"/>
    </w:rPr>
  </w:style>
  <w:style w:type="character" w:styleId="ad">
    <w:name w:val="Hyperlink"/>
    <w:basedOn w:val="ab"/>
    <w:rsid w:val="00F30460"/>
    <w:rPr>
      <w:color w:val="4F81BD" w:themeColor="accent1"/>
    </w:rPr>
  </w:style>
  <w:style w:type="paragraph" w:styleId="ae">
    <w:name w:val="TOC Heading"/>
    <w:basedOn w:val="1"/>
    <w:next w:val="a0"/>
    <w:uiPriority w:val="39"/>
    <w:unhideWhenUsed/>
    <w:qFormat/>
    <w:rsid w:val="00F30460"/>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F30460"/>
    <w:pPr>
      <w:wordWrap w:val="0"/>
    </w:pPr>
  </w:style>
  <w:style w:type="character" w:customStyle="1" w:styleId="KeywordTok">
    <w:name w:val="KeywordTok"/>
    <w:basedOn w:val="VerbatimChar"/>
    <w:rsid w:val="00F30460"/>
    <w:rPr>
      <w:rFonts w:ascii="Consolas" w:hAnsi="Consolas"/>
      <w:b/>
      <w:color w:val="007020"/>
      <w:sz w:val="22"/>
    </w:rPr>
  </w:style>
  <w:style w:type="character" w:customStyle="1" w:styleId="DataTypeTok">
    <w:name w:val="DataTypeTok"/>
    <w:basedOn w:val="VerbatimChar"/>
    <w:rsid w:val="00F30460"/>
    <w:rPr>
      <w:rFonts w:ascii="Consolas" w:hAnsi="Consolas"/>
      <w:color w:val="902000"/>
      <w:sz w:val="22"/>
    </w:rPr>
  </w:style>
  <w:style w:type="character" w:customStyle="1" w:styleId="DecValTok">
    <w:name w:val="DecValTok"/>
    <w:basedOn w:val="VerbatimChar"/>
    <w:rsid w:val="00F30460"/>
    <w:rPr>
      <w:rFonts w:ascii="Consolas" w:hAnsi="Consolas"/>
      <w:color w:val="40A070"/>
      <w:sz w:val="22"/>
    </w:rPr>
  </w:style>
  <w:style w:type="character" w:customStyle="1" w:styleId="BaseNTok">
    <w:name w:val="BaseNTok"/>
    <w:basedOn w:val="VerbatimChar"/>
    <w:rsid w:val="00F30460"/>
    <w:rPr>
      <w:rFonts w:ascii="Consolas" w:hAnsi="Consolas"/>
      <w:color w:val="40A070"/>
      <w:sz w:val="22"/>
    </w:rPr>
  </w:style>
  <w:style w:type="character" w:customStyle="1" w:styleId="FloatTok">
    <w:name w:val="FloatTok"/>
    <w:basedOn w:val="VerbatimChar"/>
    <w:rsid w:val="00F30460"/>
    <w:rPr>
      <w:rFonts w:ascii="Consolas" w:hAnsi="Consolas"/>
      <w:color w:val="40A070"/>
      <w:sz w:val="22"/>
    </w:rPr>
  </w:style>
  <w:style w:type="character" w:customStyle="1" w:styleId="ConstantTok">
    <w:name w:val="ConstantTok"/>
    <w:basedOn w:val="VerbatimChar"/>
    <w:rsid w:val="00F30460"/>
    <w:rPr>
      <w:rFonts w:ascii="Consolas" w:hAnsi="Consolas"/>
      <w:color w:val="880000"/>
      <w:sz w:val="22"/>
    </w:rPr>
  </w:style>
  <w:style w:type="character" w:customStyle="1" w:styleId="CharTok">
    <w:name w:val="CharTok"/>
    <w:basedOn w:val="VerbatimChar"/>
    <w:rsid w:val="00F30460"/>
    <w:rPr>
      <w:rFonts w:ascii="Consolas" w:hAnsi="Consolas"/>
      <w:color w:val="4070A0"/>
      <w:sz w:val="22"/>
    </w:rPr>
  </w:style>
  <w:style w:type="character" w:customStyle="1" w:styleId="SpecialCharTok">
    <w:name w:val="SpecialCharTok"/>
    <w:basedOn w:val="VerbatimChar"/>
    <w:rsid w:val="00F30460"/>
    <w:rPr>
      <w:rFonts w:ascii="Consolas" w:hAnsi="Consolas"/>
      <w:color w:val="4070A0"/>
      <w:sz w:val="22"/>
    </w:rPr>
  </w:style>
  <w:style w:type="character" w:customStyle="1" w:styleId="StringTok">
    <w:name w:val="StringTok"/>
    <w:basedOn w:val="VerbatimChar"/>
    <w:rsid w:val="00F30460"/>
    <w:rPr>
      <w:rFonts w:ascii="Consolas" w:hAnsi="Consolas"/>
      <w:color w:val="4070A0"/>
      <w:sz w:val="22"/>
    </w:rPr>
  </w:style>
  <w:style w:type="character" w:customStyle="1" w:styleId="VerbatimStringTok">
    <w:name w:val="VerbatimStringTok"/>
    <w:basedOn w:val="VerbatimChar"/>
    <w:rsid w:val="00F30460"/>
    <w:rPr>
      <w:rFonts w:ascii="Consolas" w:hAnsi="Consolas"/>
      <w:color w:val="4070A0"/>
      <w:sz w:val="22"/>
    </w:rPr>
  </w:style>
  <w:style w:type="character" w:customStyle="1" w:styleId="SpecialStringTok">
    <w:name w:val="SpecialStringTok"/>
    <w:basedOn w:val="VerbatimChar"/>
    <w:rsid w:val="00F30460"/>
    <w:rPr>
      <w:rFonts w:ascii="Consolas" w:hAnsi="Consolas"/>
      <w:color w:val="BB6688"/>
      <w:sz w:val="22"/>
    </w:rPr>
  </w:style>
  <w:style w:type="character" w:customStyle="1" w:styleId="ImportTok">
    <w:name w:val="ImportTok"/>
    <w:basedOn w:val="VerbatimChar"/>
    <w:rsid w:val="00F30460"/>
    <w:rPr>
      <w:rFonts w:ascii="Consolas" w:hAnsi="Consolas"/>
      <w:sz w:val="22"/>
    </w:rPr>
  </w:style>
  <w:style w:type="character" w:customStyle="1" w:styleId="CommentTok">
    <w:name w:val="CommentTok"/>
    <w:basedOn w:val="VerbatimChar"/>
    <w:rsid w:val="00F30460"/>
    <w:rPr>
      <w:rFonts w:ascii="Consolas" w:hAnsi="Consolas"/>
      <w:i/>
      <w:color w:val="60A0B0"/>
      <w:sz w:val="22"/>
    </w:rPr>
  </w:style>
  <w:style w:type="character" w:customStyle="1" w:styleId="DocumentationTok">
    <w:name w:val="DocumentationTok"/>
    <w:basedOn w:val="VerbatimChar"/>
    <w:rsid w:val="00F30460"/>
    <w:rPr>
      <w:rFonts w:ascii="Consolas" w:hAnsi="Consolas"/>
      <w:i/>
      <w:color w:val="BA2121"/>
      <w:sz w:val="22"/>
    </w:rPr>
  </w:style>
  <w:style w:type="character" w:customStyle="1" w:styleId="AnnotationTok">
    <w:name w:val="AnnotationTok"/>
    <w:basedOn w:val="VerbatimChar"/>
    <w:rsid w:val="00F30460"/>
    <w:rPr>
      <w:rFonts w:ascii="Consolas" w:hAnsi="Consolas"/>
      <w:b/>
      <w:i/>
      <w:color w:val="60A0B0"/>
      <w:sz w:val="22"/>
    </w:rPr>
  </w:style>
  <w:style w:type="character" w:customStyle="1" w:styleId="CommentVarTok">
    <w:name w:val="CommentVarTok"/>
    <w:basedOn w:val="VerbatimChar"/>
    <w:rsid w:val="00F30460"/>
    <w:rPr>
      <w:rFonts w:ascii="Consolas" w:hAnsi="Consolas"/>
      <w:b/>
      <w:i/>
      <w:color w:val="60A0B0"/>
      <w:sz w:val="22"/>
    </w:rPr>
  </w:style>
  <w:style w:type="character" w:customStyle="1" w:styleId="OtherTok">
    <w:name w:val="OtherTok"/>
    <w:basedOn w:val="VerbatimChar"/>
    <w:rsid w:val="00F30460"/>
    <w:rPr>
      <w:rFonts w:ascii="Consolas" w:hAnsi="Consolas"/>
      <w:color w:val="007020"/>
      <w:sz w:val="22"/>
    </w:rPr>
  </w:style>
  <w:style w:type="character" w:customStyle="1" w:styleId="FunctionTok">
    <w:name w:val="FunctionTok"/>
    <w:basedOn w:val="VerbatimChar"/>
    <w:rsid w:val="00F30460"/>
    <w:rPr>
      <w:rFonts w:ascii="Consolas" w:hAnsi="Consolas"/>
      <w:color w:val="06287E"/>
      <w:sz w:val="22"/>
    </w:rPr>
  </w:style>
  <w:style w:type="character" w:customStyle="1" w:styleId="VariableTok">
    <w:name w:val="VariableTok"/>
    <w:basedOn w:val="VerbatimChar"/>
    <w:rsid w:val="00F30460"/>
    <w:rPr>
      <w:rFonts w:ascii="Consolas" w:hAnsi="Consolas"/>
      <w:color w:val="19177C"/>
      <w:sz w:val="22"/>
    </w:rPr>
  </w:style>
  <w:style w:type="character" w:customStyle="1" w:styleId="ControlFlowTok">
    <w:name w:val="ControlFlowTok"/>
    <w:basedOn w:val="VerbatimChar"/>
    <w:rsid w:val="00F30460"/>
    <w:rPr>
      <w:rFonts w:ascii="Consolas" w:hAnsi="Consolas"/>
      <w:b/>
      <w:color w:val="007020"/>
      <w:sz w:val="22"/>
    </w:rPr>
  </w:style>
  <w:style w:type="character" w:customStyle="1" w:styleId="OperatorTok">
    <w:name w:val="OperatorTok"/>
    <w:basedOn w:val="VerbatimChar"/>
    <w:rsid w:val="00F30460"/>
    <w:rPr>
      <w:rFonts w:ascii="Consolas" w:hAnsi="Consolas"/>
      <w:color w:val="666666"/>
      <w:sz w:val="22"/>
    </w:rPr>
  </w:style>
  <w:style w:type="character" w:customStyle="1" w:styleId="BuiltInTok">
    <w:name w:val="BuiltInTok"/>
    <w:basedOn w:val="VerbatimChar"/>
    <w:rsid w:val="00F30460"/>
    <w:rPr>
      <w:rFonts w:ascii="Consolas" w:hAnsi="Consolas"/>
      <w:sz w:val="22"/>
    </w:rPr>
  </w:style>
  <w:style w:type="character" w:customStyle="1" w:styleId="ExtensionTok">
    <w:name w:val="ExtensionTok"/>
    <w:basedOn w:val="VerbatimChar"/>
    <w:rsid w:val="00F30460"/>
    <w:rPr>
      <w:rFonts w:ascii="Consolas" w:hAnsi="Consolas"/>
      <w:sz w:val="22"/>
    </w:rPr>
  </w:style>
  <w:style w:type="character" w:customStyle="1" w:styleId="PreprocessorTok">
    <w:name w:val="PreprocessorTok"/>
    <w:basedOn w:val="VerbatimChar"/>
    <w:rsid w:val="00F30460"/>
    <w:rPr>
      <w:rFonts w:ascii="Consolas" w:hAnsi="Consolas"/>
      <w:color w:val="BC7A00"/>
      <w:sz w:val="22"/>
    </w:rPr>
  </w:style>
  <w:style w:type="character" w:customStyle="1" w:styleId="AttributeTok">
    <w:name w:val="AttributeTok"/>
    <w:basedOn w:val="VerbatimChar"/>
    <w:rsid w:val="00F30460"/>
    <w:rPr>
      <w:rFonts w:ascii="Consolas" w:hAnsi="Consolas"/>
      <w:color w:val="7D9029"/>
      <w:sz w:val="22"/>
    </w:rPr>
  </w:style>
  <w:style w:type="character" w:customStyle="1" w:styleId="RegionMarkerTok">
    <w:name w:val="RegionMarkerTok"/>
    <w:basedOn w:val="VerbatimChar"/>
    <w:rsid w:val="00F30460"/>
    <w:rPr>
      <w:rFonts w:ascii="Consolas" w:hAnsi="Consolas"/>
      <w:sz w:val="22"/>
    </w:rPr>
  </w:style>
  <w:style w:type="character" w:customStyle="1" w:styleId="InformationTok">
    <w:name w:val="InformationTok"/>
    <w:basedOn w:val="VerbatimChar"/>
    <w:rsid w:val="00F30460"/>
    <w:rPr>
      <w:rFonts w:ascii="Consolas" w:hAnsi="Consolas"/>
      <w:b/>
      <w:i/>
      <w:color w:val="60A0B0"/>
      <w:sz w:val="22"/>
    </w:rPr>
  </w:style>
  <w:style w:type="character" w:customStyle="1" w:styleId="WarningTok">
    <w:name w:val="WarningTok"/>
    <w:basedOn w:val="VerbatimChar"/>
    <w:rsid w:val="00F30460"/>
    <w:rPr>
      <w:rFonts w:ascii="Consolas" w:hAnsi="Consolas"/>
      <w:b/>
      <w:i/>
      <w:color w:val="60A0B0"/>
      <w:sz w:val="22"/>
    </w:rPr>
  </w:style>
  <w:style w:type="character" w:customStyle="1" w:styleId="AlertTok">
    <w:name w:val="AlertTok"/>
    <w:basedOn w:val="VerbatimChar"/>
    <w:rsid w:val="00F30460"/>
    <w:rPr>
      <w:rFonts w:ascii="Consolas" w:hAnsi="Consolas"/>
      <w:b/>
      <w:color w:val="FF0000"/>
      <w:sz w:val="22"/>
    </w:rPr>
  </w:style>
  <w:style w:type="character" w:customStyle="1" w:styleId="ErrorTok">
    <w:name w:val="ErrorTok"/>
    <w:basedOn w:val="VerbatimChar"/>
    <w:rsid w:val="00F30460"/>
    <w:rPr>
      <w:rFonts w:ascii="Consolas" w:hAnsi="Consolas"/>
      <w:b/>
      <w:color w:val="FF0000"/>
      <w:sz w:val="22"/>
    </w:rPr>
  </w:style>
  <w:style w:type="character" w:customStyle="1" w:styleId="NormalTok">
    <w:name w:val="NormalTok"/>
    <w:basedOn w:val="VerbatimChar"/>
    <w:rsid w:val="00F30460"/>
    <w:rPr>
      <w:rFonts w:ascii="Consolas" w:hAnsi="Consolas"/>
      <w:sz w:val="22"/>
    </w:rPr>
  </w:style>
  <w:style w:type="paragraph" w:styleId="af">
    <w:name w:val="List Paragraph"/>
    <w:basedOn w:val="a"/>
    <w:rsid w:val="00D32BE5"/>
    <w:pPr>
      <w:ind w:left="720"/>
      <w:contextualSpacing/>
    </w:pPr>
  </w:style>
  <w:style w:type="character" w:customStyle="1" w:styleId="UnresolvedMention">
    <w:name w:val="Unresolved Mention"/>
    <w:basedOn w:val="a1"/>
    <w:uiPriority w:val="99"/>
    <w:semiHidden/>
    <w:unhideWhenUsed/>
    <w:rsid w:val="000C44CB"/>
    <w:rPr>
      <w:color w:val="605E5C"/>
      <w:shd w:val="clear" w:color="auto" w:fill="E1DFDD"/>
    </w:rPr>
  </w:style>
  <w:style w:type="paragraph" w:styleId="af0">
    <w:name w:val="Balloon Text"/>
    <w:basedOn w:val="a"/>
    <w:link w:val="af1"/>
    <w:semiHidden/>
    <w:unhideWhenUsed/>
    <w:rsid w:val="00C05335"/>
    <w:pPr>
      <w:spacing w:after="0"/>
    </w:pPr>
    <w:rPr>
      <w:rFonts w:ascii="Segoe UI" w:hAnsi="Segoe UI" w:cs="Segoe UI"/>
      <w:sz w:val="18"/>
      <w:szCs w:val="18"/>
    </w:rPr>
  </w:style>
  <w:style w:type="character" w:customStyle="1" w:styleId="af1">
    <w:name w:val="Текст выноски Знак"/>
    <w:basedOn w:val="a1"/>
    <w:link w:val="af0"/>
    <w:semiHidden/>
    <w:rsid w:val="00C053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ia.org/uzhe-pomogli/traty/" TargetMode="External"/><Relationship Id="rId3" Type="http://schemas.openxmlformats.org/officeDocument/2006/relationships/settings" Target="settings.xml"/><Relationship Id="rId7" Type="http://schemas.openxmlformats.org/officeDocument/2006/relationships/hyperlink" Target="http://missia.org/pozhertv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other</dc:creator>
  <cp:lastModifiedBy>other</cp:lastModifiedBy>
  <cp:revision>2</cp:revision>
  <dcterms:created xsi:type="dcterms:W3CDTF">2019-08-28T06:55:00Z</dcterms:created>
  <dcterms:modified xsi:type="dcterms:W3CDTF">2019-08-28T06:55:00Z</dcterms:modified>
</cp:coreProperties>
</file>